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ED15" w14:textId="77777777" w:rsidR="007030A8" w:rsidRPr="006075F4" w:rsidRDefault="007030A8" w:rsidP="007030A8">
      <w:pPr>
        <w:ind w:firstLine="284"/>
        <w:rPr>
          <w:rFonts w:ascii="Calibri" w:hAnsi="Calibri" w:cs="Calibri"/>
          <w:noProof w:val="0"/>
          <w:u w:val="single"/>
          <w:lang w:val="en-NZ"/>
        </w:rPr>
      </w:pPr>
      <w:r w:rsidRPr="006075F4">
        <w:rPr>
          <w:rFonts w:ascii="Calibri" w:hAnsi="Calibri" w:cs="Calibri"/>
          <w:b/>
          <w:noProof w:val="0"/>
          <w:lang w:val="en-NZ"/>
        </w:rPr>
        <w:t>Auditor Name:</w:t>
      </w:r>
      <w:r w:rsidRPr="006075F4">
        <w:rPr>
          <w:rFonts w:ascii="Calibri" w:hAnsi="Calibri" w:cs="Calibri"/>
          <w:noProof w:val="0"/>
          <w:lang w:val="en-NZ"/>
        </w:rPr>
        <w:t xml:space="preserve"> </w:t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softHyphen/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softHyphen/>
      </w:r>
      <w:r w:rsidRPr="006075F4">
        <w:rPr>
          <w:rFonts w:ascii="Calibri" w:hAnsi="Calibri" w:cs="Calibri"/>
          <w:noProof w:val="0"/>
          <w:u w:val="single"/>
          <w:lang w:val="en-NZ"/>
        </w:rPr>
        <w:softHyphen/>
      </w:r>
      <w:r w:rsidRPr="006075F4">
        <w:rPr>
          <w:rFonts w:ascii="Calibri" w:hAnsi="Calibri" w:cs="Calibri"/>
          <w:noProof w:val="0"/>
          <w:u w:val="single"/>
          <w:lang w:val="en-NZ"/>
        </w:rPr>
        <w:softHyphen/>
      </w:r>
    </w:p>
    <w:p w14:paraId="23993564" w14:textId="77777777" w:rsidR="007030A8" w:rsidRPr="006075F4" w:rsidRDefault="007030A8" w:rsidP="007030A8">
      <w:pPr>
        <w:rPr>
          <w:rFonts w:ascii="Calibri" w:hAnsi="Calibri" w:cs="Calibri"/>
          <w:noProof w:val="0"/>
          <w:lang w:val="en-NZ"/>
        </w:rPr>
      </w:pPr>
    </w:p>
    <w:p w14:paraId="47A2136C" w14:textId="77777777" w:rsidR="007030A8" w:rsidRPr="006075F4" w:rsidRDefault="007030A8" w:rsidP="0097418A">
      <w:pPr>
        <w:ind w:firstLine="284"/>
        <w:rPr>
          <w:rFonts w:ascii="Calibri" w:hAnsi="Calibri" w:cs="Calibri"/>
          <w:noProof w:val="0"/>
          <w:u w:val="single"/>
          <w:lang w:val="en-NZ"/>
        </w:rPr>
      </w:pPr>
      <w:r w:rsidRPr="006075F4">
        <w:rPr>
          <w:rFonts w:ascii="Calibri" w:hAnsi="Calibri" w:cs="Calibri"/>
          <w:b/>
          <w:noProof w:val="0"/>
          <w:lang w:val="en-NZ"/>
        </w:rPr>
        <w:t>Audit Date:</w:t>
      </w:r>
      <w:r w:rsidRPr="006075F4">
        <w:rPr>
          <w:rFonts w:ascii="Calibri" w:hAnsi="Calibri" w:cs="Calibri"/>
          <w:noProof w:val="0"/>
          <w:lang w:val="en-NZ"/>
        </w:rPr>
        <w:t xml:space="preserve"> </w:t>
      </w:r>
      <w:r w:rsidRPr="006075F4">
        <w:rPr>
          <w:rFonts w:ascii="Calibri" w:hAnsi="Calibri" w:cs="Calibri"/>
          <w:noProof w:val="0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</w:p>
    <w:p w14:paraId="2FCFE4C3" w14:textId="77777777" w:rsidR="007030A8" w:rsidRPr="006075F4" w:rsidRDefault="007030A8" w:rsidP="007030A8">
      <w:pPr>
        <w:rPr>
          <w:rFonts w:ascii="Calibri" w:hAnsi="Calibri" w:cs="Calibri"/>
          <w:noProof w:val="0"/>
          <w:lang w:val="en-NZ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626"/>
      </w:tblGrid>
      <w:tr w:rsidR="007030A8" w:rsidRPr="006075F4" w14:paraId="55FA9D4D" w14:textId="77777777" w:rsidTr="00F74AED">
        <w:trPr>
          <w:cantSplit/>
          <w:trHeight w:hRule="exact" w:val="387"/>
          <w:jc w:val="center"/>
        </w:trPr>
        <w:tc>
          <w:tcPr>
            <w:tcW w:w="11335" w:type="dxa"/>
            <w:gridSpan w:val="2"/>
            <w:shd w:val="clear" w:color="auto" w:fill="00B0F0"/>
            <w:vAlign w:val="center"/>
          </w:tcPr>
          <w:p w14:paraId="5587CE1A" w14:textId="77777777" w:rsidR="007030A8" w:rsidRPr="006075F4" w:rsidRDefault="005244A9" w:rsidP="00427B6E">
            <w:pP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COMPANY DETAILS</w:t>
            </w:r>
            <w:r w:rsidR="003C10ED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:</w:t>
            </w:r>
          </w:p>
        </w:tc>
      </w:tr>
      <w:tr w:rsidR="00E85273" w:rsidRPr="006075F4" w14:paraId="20C3B3B9" w14:textId="77777777" w:rsidTr="00F74AED">
        <w:trPr>
          <w:cantSplit/>
          <w:trHeight w:val="520"/>
          <w:jc w:val="center"/>
        </w:trPr>
        <w:tc>
          <w:tcPr>
            <w:tcW w:w="5709" w:type="dxa"/>
            <w:shd w:val="clear" w:color="auto" w:fill="auto"/>
            <w:vAlign w:val="center"/>
          </w:tcPr>
          <w:p w14:paraId="0A71755B" w14:textId="77777777" w:rsidR="00E85273" w:rsidRPr="006075F4" w:rsidRDefault="00E85273" w:rsidP="001853DC">
            <w:pPr>
              <w:ind w:left="1641" w:hanging="1641"/>
              <w:rPr>
                <w:rFonts w:ascii="Calibri" w:hAnsi="Calibri" w:cs="Calibri"/>
                <w:noProof w:val="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lang w:val="en-NZ"/>
              </w:rPr>
              <w:t xml:space="preserve">Company Name :                    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  </w:t>
            </w:r>
          </w:p>
        </w:tc>
        <w:tc>
          <w:tcPr>
            <w:tcW w:w="5626" w:type="dxa"/>
            <w:shd w:val="clear" w:color="auto" w:fill="auto"/>
            <w:vAlign w:val="center"/>
          </w:tcPr>
          <w:p w14:paraId="3DAFEA7E" w14:textId="77777777" w:rsidR="00E85273" w:rsidRPr="006075F4" w:rsidRDefault="00E85273" w:rsidP="00D81149">
            <w:pPr>
              <w:rPr>
                <w:rFonts w:ascii="Calibri" w:hAnsi="Calibri" w:cs="Calibri"/>
                <w:noProof w:val="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lang w:val="en-NZ"/>
              </w:rPr>
              <w:t>Site Name:</w:t>
            </w:r>
          </w:p>
        </w:tc>
      </w:tr>
      <w:tr w:rsidR="007030A8" w:rsidRPr="006075F4" w14:paraId="3F55BC94" w14:textId="77777777" w:rsidTr="00F74AED">
        <w:trPr>
          <w:cantSplit/>
          <w:trHeight w:val="520"/>
          <w:jc w:val="center"/>
        </w:trPr>
        <w:tc>
          <w:tcPr>
            <w:tcW w:w="11335" w:type="dxa"/>
            <w:gridSpan w:val="2"/>
            <w:shd w:val="clear" w:color="auto" w:fill="auto"/>
            <w:vAlign w:val="center"/>
          </w:tcPr>
          <w:p w14:paraId="0ED292C8" w14:textId="77777777" w:rsidR="007030A8" w:rsidRPr="006075F4" w:rsidRDefault="007030A8" w:rsidP="002B4178">
            <w:pPr>
              <w:pStyle w:val="Table"/>
              <w:rPr>
                <w:rFonts w:ascii="Calibri" w:hAnsi="Calibri" w:cs="Calibri"/>
                <w:lang w:val="en-NZ"/>
              </w:rPr>
            </w:pPr>
            <w:r w:rsidRPr="006075F4">
              <w:rPr>
                <w:rFonts w:ascii="Calibri" w:hAnsi="Calibri" w:cs="Calibri"/>
                <w:b/>
                <w:lang w:val="en-NZ"/>
              </w:rPr>
              <w:t>Address</w:t>
            </w:r>
            <w:r w:rsidRPr="006075F4">
              <w:rPr>
                <w:rFonts w:ascii="Calibri" w:hAnsi="Calibri" w:cs="Calibri"/>
                <w:lang w:val="en-NZ"/>
              </w:rPr>
              <w:t xml:space="preserve">: </w:t>
            </w:r>
            <w:r w:rsidR="00692005" w:rsidRPr="006075F4">
              <w:rPr>
                <w:rFonts w:ascii="Calibri" w:hAnsi="Calibri" w:cs="Calibri"/>
                <w:lang w:val="en-NZ"/>
              </w:rPr>
              <w:t xml:space="preserve"> </w:t>
            </w:r>
            <w:r w:rsidRPr="006075F4">
              <w:rPr>
                <w:rFonts w:ascii="Calibri" w:hAnsi="Calibri" w:cs="Calibri"/>
                <w:lang w:val="en-NZ"/>
              </w:rPr>
              <w:fldChar w:fldCharType="begin"/>
            </w:r>
            <w:r w:rsidRPr="006075F4">
              <w:rPr>
                <w:rFonts w:ascii="Calibri" w:hAnsi="Calibri" w:cs="Calibri"/>
                <w:lang w:val="en-NZ"/>
              </w:rPr>
              <w:instrText xml:space="preserve"> DOCPROPERTY "CONTRACT Client^Add4^1"  \* MERGEFORMAT </w:instrText>
            </w:r>
            <w:r w:rsidRPr="006075F4">
              <w:rPr>
                <w:rFonts w:ascii="Calibri" w:hAnsi="Calibri" w:cs="Calibri"/>
                <w:lang w:val="en-NZ"/>
              </w:rPr>
              <w:fldChar w:fldCharType="end"/>
            </w:r>
          </w:p>
        </w:tc>
      </w:tr>
      <w:tr w:rsidR="007030A8" w:rsidRPr="006075F4" w14:paraId="5ACD4BB3" w14:textId="77777777" w:rsidTr="00F74AED">
        <w:trPr>
          <w:cantSplit/>
          <w:trHeight w:val="520"/>
          <w:jc w:val="center"/>
        </w:trPr>
        <w:tc>
          <w:tcPr>
            <w:tcW w:w="5709" w:type="dxa"/>
            <w:shd w:val="clear" w:color="auto" w:fill="auto"/>
            <w:vAlign w:val="center"/>
          </w:tcPr>
          <w:p w14:paraId="57303CE6" w14:textId="77777777" w:rsidR="007030A8" w:rsidRPr="006075F4" w:rsidRDefault="007030A8" w:rsidP="00D81149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 xml:space="preserve">Telephone </w:t>
            </w:r>
            <w:r w:rsidR="00D81149"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>:</w:t>
            </w:r>
          </w:p>
        </w:tc>
        <w:tc>
          <w:tcPr>
            <w:tcW w:w="5626" w:type="dxa"/>
            <w:shd w:val="clear" w:color="auto" w:fill="auto"/>
            <w:vAlign w:val="center"/>
          </w:tcPr>
          <w:p w14:paraId="709D3A2A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 xml:space="preserve">Fax </w:t>
            </w: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: </w:t>
            </w:r>
            <w:r w:rsidR="00447B15"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</w:t>
            </w:r>
          </w:p>
        </w:tc>
      </w:tr>
      <w:tr w:rsidR="00E67452" w:rsidRPr="006075F4" w14:paraId="6C5CD2A1" w14:textId="77777777" w:rsidTr="00F74AED">
        <w:trPr>
          <w:cantSplit/>
          <w:trHeight w:val="520"/>
          <w:jc w:val="center"/>
        </w:trPr>
        <w:tc>
          <w:tcPr>
            <w:tcW w:w="5709" w:type="dxa"/>
            <w:shd w:val="clear" w:color="auto" w:fill="auto"/>
            <w:vAlign w:val="center"/>
          </w:tcPr>
          <w:p w14:paraId="10DE0858" w14:textId="77777777" w:rsidR="00E67452" w:rsidRPr="006075F4" w:rsidRDefault="00E67452" w:rsidP="00D81149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 xml:space="preserve">Email </w:t>
            </w: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:  </w:t>
            </w:r>
          </w:p>
        </w:tc>
        <w:tc>
          <w:tcPr>
            <w:tcW w:w="5626" w:type="dxa"/>
            <w:shd w:val="clear" w:color="auto" w:fill="auto"/>
            <w:vAlign w:val="center"/>
          </w:tcPr>
          <w:p w14:paraId="30F2C42D" w14:textId="77777777" w:rsidR="00E67452" w:rsidRPr="006075F4" w:rsidRDefault="007A25F6" w:rsidP="00E67452">
            <w:pPr>
              <w:pStyle w:val="BodyText"/>
              <w:spacing w:before="120"/>
              <w:ind w:left="-108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</w:t>
            </w:r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>Company Representative Name:</w:t>
            </w:r>
          </w:p>
        </w:tc>
      </w:tr>
    </w:tbl>
    <w:p w14:paraId="400953FD" w14:textId="77777777" w:rsidR="00D62F21" w:rsidRPr="006075F4" w:rsidRDefault="00D62F21">
      <w:pPr>
        <w:rPr>
          <w:noProof w:val="0"/>
          <w:lang w:val="en-NZ"/>
        </w:rPr>
      </w:pPr>
    </w:p>
    <w:p w14:paraId="40E7E129" w14:textId="77777777" w:rsidR="00D62F21" w:rsidRPr="006075F4" w:rsidRDefault="00D62F21">
      <w:pPr>
        <w:rPr>
          <w:noProof w:val="0"/>
          <w:sz w:val="16"/>
          <w:szCs w:val="16"/>
          <w:lang w:val="en-NZ"/>
        </w:rPr>
      </w:pPr>
    </w:p>
    <w:tbl>
      <w:tblPr>
        <w:tblW w:w="11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8"/>
      </w:tblGrid>
      <w:tr w:rsidR="00D62F21" w:rsidRPr="006075F4" w14:paraId="4646AB9E" w14:textId="77777777" w:rsidTr="00E81E60">
        <w:trPr>
          <w:cantSplit/>
          <w:trHeight w:val="508"/>
          <w:jc w:val="center"/>
        </w:trPr>
        <w:tc>
          <w:tcPr>
            <w:tcW w:w="11468" w:type="dxa"/>
            <w:shd w:val="clear" w:color="auto" w:fill="00B0F0"/>
            <w:vAlign w:val="center"/>
          </w:tcPr>
          <w:p w14:paraId="1AB5A9FA" w14:textId="77777777" w:rsidR="00D62F21" w:rsidRPr="006075F4" w:rsidRDefault="005244A9" w:rsidP="00427B6E">
            <w:pP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DETAILS OF ACTIVITIES UNDERTAKEN BY COMPANY:</w:t>
            </w:r>
          </w:p>
        </w:tc>
      </w:tr>
      <w:tr w:rsidR="0029054D" w:rsidRPr="006075F4" w14:paraId="54B28637" w14:textId="77777777" w:rsidTr="00E81E60">
        <w:trPr>
          <w:cantSplit/>
          <w:trHeight w:val="660"/>
          <w:jc w:val="center"/>
        </w:trPr>
        <w:tc>
          <w:tcPr>
            <w:tcW w:w="11468" w:type="dxa"/>
            <w:shd w:val="clear" w:color="auto" w:fill="auto"/>
            <w:vAlign w:val="center"/>
          </w:tcPr>
          <w:p w14:paraId="2032B766" w14:textId="77777777" w:rsidR="0029054D" w:rsidRPr="006075F4" w:rsidRDefault="0029054D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5FD3D4BB" w14:textId="77777777" w:rsidR="0029054D" w:rsidRPr="006075F4" w:rsidRDefault="0029054D">
      <w:pPr>
        <w:rPr>
          <w:noProof w:val="0"/>
          <w:sz w:val="16"/>
          <w:szCs w:val="16"/>
          <w:lang w:val="en-NZ"/>
        </w:rPr>
      </w:pPr>
    </w:p>
    <w:p w14:paraId="5C94E139" w14:textId="77777777" w:rsidR="0029054D" w:rsidRPr="006075F4" w:rsidRDefault="0029054D">
      <w:pPr>
        <w:rPr>
          <w:noProof w:val="0"/>
          <w:lang w:val="en-NZ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1"/>
        <w:gridCol w:w="1446"/>
        <w:gridCol w:w="1221"/>
      </w:tblGrid>
      <w:tr w:rsidR="0029054D" w:rsidRPr="006075F4" w14:paraId="1C44810E" w14:textId="77777777" w:rsidTr="00DD4E72">
        <w:trPr>
          <w:cantSplit/>
          <w:trHeight w:val="546"/>
          <w:jc w:val="center"/>
        </w:trPr>
        <w:tc>
          <w:tcPr>
            <w:tcW w:w="11328" w:type="dxa"/>
            <w:gridSpan w:val="3"/>
            <w:shd w:val="clear" w:color="auto" w:fill="00B0F0"/>
            <w:vAlign w:val="center"/>
          </w:tcPr>
          <w:p w14:paraId="569138FF" w14:textId="77777777" w:rsidR="0029054D" w:rsidRPr="006075F4" w:rsidRDefault="005244A9" w:rsidP="00051FF6">
            <w:pPr>
              <w:pStyle w:val="BodyText"/>
              <w:spacing w:before="120"/>
              <w:ind w:left="1666" w:hanging="1666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PROCESSOR KEY PERSONNEL:</w:t>
            </w:r>
          </w:p>
        </w:tc>
      </w:tr>
      <w:tr w:rsidR="00F44E7F" w:rsidRPr="006075F4" w14:paraId="6377587D" w14:textId="77777777" w:rsidTr="00DD4E72">
        <w:trPr>
          <w:cantSplit/>
          <w:trHeight w:val="330"/>
          <w:jc w:val="center"/>
        </w:trPr>
        <w:tc>
          <w:tcPr>
            <w:tcW w:w="8661" w:type="dxa"/>
            <w:vMerge w:val="restart"/>
            <w:shd w:val="clear" w:color="auto" w:fill="auto"/>
            <w:vAlign w:val="center"/>
          </w:tcPr>
          <w:p w14:paraId="0B17B794" w14:textId="77777777" w:rsidR="00F44E7F" w:rsidRPr="006075F4" w:rsidRDefault="00F44E7F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                                  Name /</w:t>
            </w:r>
            <w:r w:rsidR="00E414F8"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</w:t>
            </w:r>
            <w:r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Job Title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27EA52CD" w14:textId="77777777" w:rsidR="00F44E7F" w:rsidRPr="006075F4" w:rsidRDefault="00F44E7F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</w:t>
            </w:r>
            <w:r w:rsidR="00BF580D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 </w:t>
            </w:r>
            <w:r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Present</w:t>
            </w:r>
            <w:r w:rsidR="00D47A57"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at Audit ( X )</w:t>
            </w:r>
          </w:p>
        </w:tc>
      </w:tr>
      <w:tr w:rsidR="004F0D69" w:rsidRPr="006075F4" w14:paraId="3AE5B3EF" w14:textId="77777777" w:rsidTr="00DD4E72">
        <w:trPr>
          <w:cantSplit/>
          <w:trHeight w:val="330"/>
          <w:jc w:val="center"/>
        </w:trPr>
        <w:tc>
          <w:tcPr>
            <w:tcW w:w="8661" w:type="dxa"/>
            <w:vMerge/>
            <w:shd w:val="clear" w:color="auto" w:fill="auto"/>
            <w:vAlign w:val="center"/>
          </w:tcPr>
          <w:p w14:paraId="748AA154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55BFF44" w14:textId="77777777" w:rsidR="004F0D69" w:rsidRPr="006075F4" w:rsidRDefault="004F0D69" w:rsidP="003C672B">
            <w:pPr>
              <w:pStyle w:val="BodyText"/>
              <w:spacing w:before="120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                                Site Inspection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55C8EF9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                              Procedure Review</w:t>
            </w:r>
          </w:p>
        </w:tc>
      </w:tr>
      <w:tr w:rsidR="004F0D69" w:rsidRPr="006075F4" w14:paraId="301A10DD" w14:textId="77777777" w:rsidTr="00DD4E72">
        <w:trPr>
          <w:cantSplit/>
          <w:trHeight w:val="815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1934AA9F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4826497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59ABA0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</w:tr>
      <w:tr w:rsidR="004F0D69" w:rsidRPr="006075F4" w14:paraId="2D54B795" w14:textId="77777777" w:rsidTr="00DD4E72">
        <w:trPr>
          <w:cantSplit/>
          <w:trHeight w:val="66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7305ABCC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B9CB62F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605F355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</w:tr>
      <w:tr w:rsidR="0097418A" w:rsidRPr="006075F4" w14:paraId="6D062318" w14:textId="77777777" w:rsidTr="00DD4E72">
        <w:trPr>
          <w:cantSplit/>
          <w:trHeight w:val="66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26138F58" w14:textId="77777777" w:rsidR="0097418A" w:rsidRPr="006075F4" w:rsidRDefault="0097418A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76EEFFE" w14:textId="77777777" w:rsidR="0097418A" w:rsidRPr="006075F4" w:rsidRDefault="0097418A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F9D8FC" w14:textId="77777777" w:rsidR="0097418A" w:rsidRPr="006075F4" w:rsidRDefault="0097418A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</w:tr>
    </w:tbl>
    <w:p w14:paraId="1F7D50F9" w14:textId="77777777" w:rsidR="00F118EF" w:rsidRPr="006075F4" w:rsidRDefault="00F118EF">
      <w:pPr>
        <w:rPr>
          <w:noProof w:val="0"/>
          <w:lang w:val="en-NZ"/>
        </w:rPr>
      </w:pPr>
    </w:p>
    <w:p w14:paraId="259820AC" w14:textId="77777777" w:rsidR="007030A8" w:rsidRPr="006075F4" w:rsidRDefault="007030A8">
      <w:pPr>
        <w:rPr>
          <w:noProof w:val="0"/>
          <w:lang w:val="en-NZ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7030A8" w:rsidRPr="006075F4" w14:paraId="346299BD" w14:textId="77777777" w:rsidTr="00F74AED">
        <w:trPr>
          <w:cantSplit/>
          <w:trHeight w:val="436"/>
        </w:trPr>
        <w:tc>
          <w:tcPr>
            <w:tcW w:w="10944" w:type="dxa"/>
            <w:shd w:val="clear" w:color="auto" w:fill="00B0F0"/>
          </w:tcPr>
          <w:p w14:paraId="582A3382" w14:textId="77777777" w:rsidR="007030A8" w:rsidRPr="006075F4" w:rsidRDefault="003C10ED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  <w:r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LIST</w:t>
            </w:r>
            <w:r w:rsidR="005244A9"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OF PACKHOUSE SUPPLIERS</w:t>
            </w:r>
            <w:r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:</w:t>
            </w:r>
          </w:p>
          <w:p w14:paraId="6606F7F0" w14:textId="77777777" w:rsidR="00E414F8" w:rsidRPr="006075F4" w:rsidRDefault="00E414F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</w:p>
        </w:tc>
      </w:tr>
      <w:tr w:rsidR="007030A8" w:rsidRPr="006075F4" w14:paraId="72D1C4D7" w14:textId="77777777" w:rsidTr="00F74AED">
        <w:trPr>
          <w:cantSplit/>
          <w:trHeight w:val="291"/>
        </w:trPr>
        <w:tc>
          <w:tcPr>
            <w:tcW w:w="10944" w:type="dxa"/>
          </w:tcPr>
          <w:p w14:paraId="45B0C28C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  <w:p w14:paraId="29245B5D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</w:tc>
      </w:tr>
      <w:tr w:rsidR="007030A8" w:rsidRPr="006075F4" w14:paraId="2AB68103" w14:textId="77777777" w:rsidTr="00F74AED">
        <w:trPr>
          <w:cantSplit/>
          <w:trHeight w:val="291"/>
        </w:trPr>
        <w:tc>
          <w:tcPr>
            <w:tcW w:w="10944" w:type="dxa"/>
          </w:tcPr>
          <w:p w14:paraId="747965F0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  <w:p w14:paraId="70488F83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</w:tc>
      </w:tr>
      <w:tr w:rsidR="007030A8" w:rsidRPr="006075F4" w14:paraId="7EE16FEC" w14:textId="77777777" w:rsidTr="00F74AED">
        <w:trPr>
          <w:cantSplit/>
          <w:trHeight w:val="291"/>
        </w:trPr>
        <w:tc>
          <w:tcPr>
            <w:tcW w:w="10944" w:type="dxa"/>
          </w:tcPr>
          <w:p w14:paraId="368023A3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  <w:p w14:paraId="6CE3EBFE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</w:tc>
      </w:tr>
      <w:tr w:rsidR="007030A8" w:rsidRPr="006075F4" w14:paraId="0B4CE3F7" w14:textId="77777777" w:rsidTr="00F74AED">
        <w:trPr>
          <w:cantSplit/>
          <w:trHeight w:val="291"/>
        </w:trPr>
        <w:tc>
          <w:tcPr>
            <w:tcW w:w="10944" w:type="dxa"/>
          </w:tcPr>
          <w:p w14:paraId="298FAC4B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  <w:p w14:paraId="07D180F5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</w:tc>
      </w:tr>
    </w:tbl>
    <w:p w14:paraId="1FD22D9C" w14:textId="77777777" w:rsidR="007030A8" w:rsidRPr="006075F4" w:rsidRDefault="007030A8">
      <w:pPr>
        <w:spacing w:after="200" w:line="276" w:lineRule="auto"/>
        <w:rPr>
          <w:noProof w:val="0"/>
          <w:lang w:val="en-NZ"/>
        </w:rPr>
      </w:pPr>
      <w:r w:rsidRPr="006075F4">
        <w:rPr>
          <w:noProof w:val="0"/>
          <w:lang w:val="en-NZ"/>
        </w:rPr>
        <w:br w:type="page"/>
      </w:r>
      <w:bookmarkStart w:id="0" w:name="_GoBack"/>
      <w:bookmarkEnd w:id="0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3940"/>
        <w:gridCol w:w="29"/>
        <w:gridCol w:w="1134"/>
      </w:tblGrid>
      <w:tr w:rsidR="00620827" w:rsidRPr="006075F4" w14:paraId="46B390D2" w14:textId="77777777" w:rsidTr="00F74AED">
        <w:trPr>
          <w:trHeight w:val="218"/>
          <w:tblHeader/>
        </w:trPr>
        <w:tc>
          <w:tcPr>
            <w:tcW w:w="5807" w:type="dxa"/>
            <w:gridSpan w:val="2"/>
            <w:vMerge w:val="restart"/>
            <w:shd w:val="clear" w:color="auto" w:fill="auto"/>
            <w:vAlign w:val="center"/>
          </w:tcPr>
          <w:p w14:paraId="5D2C79F5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en-NZ"/>
              </w:rPr>
              <w:lastRenderedPageBreak/>
              <w:t>REQUIREMENT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0E4FA65D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Verification Details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20AE0904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  <w:t>Conforms</w:t>
            </w:r>
          </w:p>
          <w:p w14:paraId="4F9CA004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</w:pPr>
          </w:p>
        </w:tc>
      </w:tr>
      <w:tr w:rsidR="00620827" w:rsidRPr="006075F4" w14:paraId="5556F8C0" w14:textId="77777777" w:rsidTr="00F74AED">
        <w:trPr>
          <w:trHeight w:val="217"/>
          <w:tblHeader/>
        </w:trPr>
        <w:tc>
          <w:tcPr>
            <w:tcW w:w="5807" w:type="dxa"/>
            <w:gridSpan w:val="2"/>
            <w:vMerge/>
            <w:shd w:val="clear" w:color="auto" w:fill="auto"/>
            <w:vAlign w:val="center"/>
          </w:tcPr>
          <w:p w14:paraId="71C79A2F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en-NZ"/>
              </w:rPr>
            </w:pPr>
          </w:p>
        </w:tc>
        <w:tc>
          <w:tcPr>
            <w:tcW w:w="3940" w:type="dxa"/>
            <w:vMerge/>
            <w:shd w:val="clear" w:color="auto" w:fill="auto"/>
            <w:vAlign w:val="center"/>
          </w:tcPr>
          <w:p w14:paraId="1172EB5F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00BC5D61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  <w:t>Y, N, NA</w:t>
            </w:r>
          </w:p>
        </w:tc>
      </w:tr>
      <w:tr w:rsidR="00620827" w:rsidRPr="006075F4" w14:paraId="6753A0EF" w14:textId="77777777" w:rsidTr="00F74AED">
        <w:trPr>
          <w:trHeight w:val="581"/>
        </w:trPr>
        <w:tc>
          <w:tcPr>
            <w:tcW w:w="10910" w:type="dxa"/>
            <w:gridSpan w:val="5"/>
            <w:shd w:val="clear" w:color="auto" w:fill="00B0F0"/>
            <w:vAlign w:val="center"/>
          </w:tcPr>
          <w:p w14:paraId="0491C588" w14:textId="77777777" w:rsidR="00210E0D" w:rsidRPr="00325E9C" w:rsidRDefault="00620827" w:rsidP="00325E9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 xml:space="preserve">   </w:t>
            </w:r>
            <w:r w:rsid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 xml:space="preserve">   1.0   </w:t>
            </w:r>
            <w:r w:rsidRP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 xml:space="preserve">  </w:t>
            </w:r>
            <w:r w:rsidR="00060A8B" w:rsidRP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 xml:space="preserve">            </w:t>
            </w:r>
            <w:r w:rsidRP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>SUPPLY</w:t>
            </w:r>
          </w:p>
        </w:tc>
      </w:tr>
      <w:tr w:rsidR="00620827" w:rsidRPr="006075F4" w14:paraId="6912BC5A" w14:textId="77777777" w:rsidTr="00F74AED">
        <w:tc>
          <w:tcPr>
            <w:tcW w:w="1555" w:type="dxa"/>
            <w:shd w:val="clear" w:color="auto" w:fill="auto"/>
          </w:tcPr>
          <w:p w14:paraId="0E51E950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77705888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lang w:val="en-NZ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4B252400" w14:textId="39757691" w:rsidR="0081306A" w:rsidRPr="0044534A" w:rsidRDefault="00342ACE" w:rsidP="0044534A">
            <w:pPr>
              <w:pStyle w:val="ListParagraph"/>
              <w:ind w:left="33"/>
              <w:contextualSpacing w:val="0"/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R</w:t>
            </w:r>
            <w:r w:rsidR="0081306A" w:rsidRPr="00895B5C">
              <w:rPr>
                <w:rFonts w:asciiTheme="minorHAnsi" w:hAnsiTheme="minorHAnsi" w:cstheme="minorHAnsi"/>
                <w:noProof w:val="0"/>
                <w:lang w:val="en-NZ"/>
              </w:rPr>
              <w:t xml:space="preserve">eceives fruit only from </w:t>
            </w:r>
            <w:r w:rsidR="00A81A54" w:rsidRPr="00895B5C">
              <w:rPr>
                <w:rFonts w:asciiTheme="minorHAnsi" w:hAnsiTheme="minorHAnsi" w:cstheme="minorHAnsi"/>
                <w:noProof w:val="0"/>
                <w:lang w:val="en-NZ"/>
              </w:rPr>
              <w:t>packhouses which</w:t>
            </w:r>
            <w:r w:rsidR="0081306A" w:rsidRPr="00895B5C">
              <w:rPr>
                <w:rFonts w:asciiTheme="minorHAnsi" w:hAnsiTheme="minorHAnsi" w:cstheme="minorHAnsi"/>
                <w:noProof w:val="0"/>
                <w:lang w:val="en-NZ"/>
              </w:rPr>
              <w:t xml:space="preserve"> comply with KVH </w:t>
            </w:r>
            <w:r w:rsidR="00895B5C">
              <w:rPr>
                <w:rFonts w:asciiTheme="minorHAnsi" w:hAnsiTheme="minorHAnsi" w:cstheme="minorHAnsi"/>
                <w:noProof w:val="0"/>
                <w:lang w:val="en-NZ"/>
              </w:rPr>
              <w:t>protocols.</w:t>
            </w:r>
          </w:p>
        </w:tc>
        <w:tc>
          <w:tcPr>
            <w:tcW w:w="3940" w:type="dxa"/>
            <w:shd w:val="clear" w:color="auto" w:fill="auto"/>
          </w:tcPr>
          <w:p w14:paraId="6AE2FF25" w14:textId="77777777" w:rsidR="00C3094D" w:rsidRDefault="00C3094D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216324E8" w14:textId="77777777" w:rsidR="00C3094D" w:rsidRDefault="00C3094D" w:rsidP="00C3094D">
            <w:pPr>
              <w:rPr>
                <w:rFonts w:ascii="Calibri" w:hAnsi="Calibri" w:cs="Calibri"/>
                <w:lang w:val="en-NZ"/>
              </w:rPr>
            </w:pPr>
          </w:p>
          <w:p w14:paraId="738B927F" w14:textId="77777777" w:rsidR="00620827" w:rsidRPr="00C3094D" w:rsidRDefault="00620827" w:rsidP="00C3094D">
            <w:pPr>
              <w:jc w:val="center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4C801782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834F75" w:rsidRPr="006075F4" w14:paraId="7BD4233C" w14:textId="77777777" w:rsidTr="00F74AED">
        <w:tc>
          <w:tcPr>
            <w:tcW w:w="1555" w:type="dxa"/>
            <w:shd w:val="clear" w:color="auto" w:fill="auto"/>
          </w:tcPr>
          <w:p w14:paraId="0ED0B8A4" w14:textId="77777777" w:rsidR="00F60163" w:rsidRPr="006075F4" w:rsidRDefault="00F60163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78482D4A" w14:textId="77777777" w:rsidR="00834F75" w:rsidRPr="006075F4" w:rsidRDefault="00A81B60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03FE5531" w14:textId="77777777" w:rsidR="009C7B8F" w:rsidRPr="00342ACE" w:rsidRDefault="00741D57" w:rsidP="00342ACE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No bins have been moved from </w:t>
            </w:r>
            <w:r w:rsidR="00614B79">
              <w:rPr>
                <w:rFonts w:ascii="Calibri" w:hAnsi="Calibri" w:cs="Calibri"/>
                <w:noProof w:val="0"/>
                <w:lang w:val="en-NZ"/>
              </w:rPr>
              <w:t xml:space="preserve">contracted 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>packhouse site</w:t>
            </w:r>
            <w:r w:rsidR="00614B79">
              <w:rPr>
                <w:rFonts w:ascii="Calibri" w:hAnsi="Calibri" w:cs="Calibri"/>
                <w:noProof w:val="0"/>
                <w:lang w:val="en-NZ"/>
              </w:rPr>
              <w:t>s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 to another site without </w:t>
            </w:r>
            <w:r w:rsidR="009C7B8F" w:rsidRPr="006075F4">
              <w:rPr>
                <w:rFonts w:ascii="Calibri" w:hAnsi="Calibri" w:cs="Calibri"/>
                <w:noProof w:val="0"/>
                <w:lang w:val="en-NZ"/>
              </w:rPr>
              <w:t>prior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 approval of </w:t>
            </w:r>
            <w:r w:rsidR="009C7B8F" w:rsidRPr="006075F4">
              <w:rPr>
                <w:rFonts w:ascii="Calibri" w:hAnsi="Calibri" w:cs="Calibri"/>
                <w:noProof w:val="0"/>
                <w:lang w:val="en-NZ"/>
              </w:rPr>
              <w:t>processor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 </w:t>
            </w:r>
            <w:r w:rsidR="009C7B8F" w:rsidRPr="006075F4">
              <w:rPr>
                <w:rFonts w:ascii="Calibri" w:hAnsi="Calibri" w:cs="Calibri"/>
                <w:noProof w:val="0"/>
                <w:lang w:val="en-NZ"/>
              </w:rPr>
              <w:t>management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>.</w:t>
            </w:r>
          </w:p>
        </w:tc>
        <w:tc>
          <w:tcPr>
            <w:tcW w:w="3940" w:type="dxa"/>
            <w:shd w:val="clear" w:color="auto" w:fill="auto"/>
          </w:tcPr>
          <w:p w14:paraId="4F16DC17" w14:textId="77777777" w:rsidR="00834F75" w:rsidRPr="006075F4" w:rsidRDefault="00834F75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3B064D66" w14:textId="77777777" w:rsidR="00834F75" w:rsidRPr="006075F4" w:rsidRDefault="00834F75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C16F62" w:rsidRPr="006075F4" w14:paraId="170190EB" w14:textId="77777777" w:rsidTr="00F74AED">
        <w:tc>
          <w:tcPr>
            <w:tcW w:w="1555" w:type="dxa"/>
            <w:shd w:val="clear" w:color="auto" w:fill="auto"/>
          </w:tcPr>
          <w:p w14:paraId="1458A531" w14:textId="77777777" w:rsidR="00C16F62" w:rsidRPr="006F2F26" w:rsidRDefault="00C16F62">
            <w:pPr>
              <w:rPr>
                <w:rFonts w:ascii="Calibri" w:hAnsi="Calibri" w:cs="Calibri"/>
                <w:noProof w:val="0"/>
                <w:lang w:val="en-NZ"/>
              </w:rPr>
            </w:pPr>
            <w:r w:rsidRPr="006F2F26">
              <w:rPr>
                <w:rFonts w:ascii="Calibri" w:hAnsi="Calibri" w:cs="Calibri"/>
                <w:noProof w:val="0"/>
                <w:lang w:val="en-NZ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27C60DF6" w14:textId="77777777" w:rsidR="00C16F62" w:rsidRPr="006F2F26" w:rsidRDefault="00C16F62" w:rsidP="00342ACE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 w:rsidRPr="006F2F26">
              <w:rPr>
                <w:rFonts w:ascii="Calibri" w:hAnsi="Calibri" w:cs="Calibri"/>
                <w:noProof w:val="0"/>
                <w:lang w:val="en-NZ"/>
              </w:rPr>
              <w:t>Packhouse harvest bins, if used, have been sanitised.</w:t>
            </w:r>
          </w:p>
        </w:tc>
        <w:tc>
          <w:tcPr>
            <w:tcW w:w="3940" w:type="dxa"/>
            <w:shd w:val="clear" w:color="auto" w:fill="auto"/>
          </w:tcPr>
          <w:p w14:paraId="741262F1" w14:textId="77777777" w:rsidR="00C16F62" w:rsidRPr="006075F4" w:rsidRDefault="00C16F62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006AA9D2" w14:textId="77777777" w:rsidR="00C16F62" w:rsidRPr="006075F4" w:rsidRDefault="00C16F62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5266DA" w:rsidRPr="006075F4" w14:paraId="44641776" w14:textId="77777777" w:rsidTr="00F74AED">
        <w:tc>
          <w:tcPr>
            <w:tcW w:w="1555" w:type="dxa"/>
            <w:shd w:val="clear" w:color="auto" w:fill="auto"/>
          </w:tcPr>
          <w:p w14:paraId="3221409E" w14:textId="77777777" w:rsidR="005266DA" w:rsidRPr="006075F4" w:rsidRDefault="00C16F62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40B8CA0C" w14:textId="77777777" w:rsidR="005266DA" w:rsidRPr="00342ACE" w:rsidRDefault="005266DA" w:rsidP="00342ACE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Documentation is maintained to show traceability of fruit to the packhouse supplier.</w:t>
            </w:r>
          </w:p>
        </w:tc>
        <w:tc>
          <w:tcPr>
            <w:tcW w:w="3940" w:type="dxa"/>
            <w:shd w:val="clear" w:color="auto" w:fill="auto"/>
          </w:tcPr>
          <w:p w14:paraId="0C2C0BFC" w14:textId="77777777" w:rsidR="005266DA" w:rsidRPr="006075F4" w:rsidRDefault="005266DA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10D487A2" w14:textId="77777777" w:rsidR="005266DA" w:rsidRPr="006075F4" w:rsidRDefault="005266DA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55338D" w:rsidRPr="006075F4" w14:paraId="2CAD0B93" w14:textId="77777777" w:rsidTr="00F74AED">
        <w:tc>
          <w:tcPr>
            <w:tcW w:w="10910" w:type="dxa"/>
            <w:gridSpan w:val="5"/>
            <w:shd w:val="clear" w:color="auto" w:fill="00B0F0"/>
          </w:tcPr>
          <w:p w14:paraId="4EE4D9E4" w14:textId="77777777" w:rsidR="00060A8B" w:rsidRPr="004453B8" w:rsidRDefault="00060A8B">
            <w:pPr>
              <w:rPr>
                <w:rFonts w:asciiTheme="minorHAnsi" w:hAnsiTheme="minorHAnsi" w:cstheme="minorHAnsi"/>
                <w:b/>
                <w:noProof w:val="0"/>
                <w:sz w:val="24"/>
                <w:szCs w:val="24"/>
                <w:lang w:val="en-NZ"/>
              </w:rPr>
            </w:pPr>
          </w:p>
          <w:p w14:paraId="3C87D95E" w14:textId="77777777" w:rsidR="0055338D" w:rsidRPr="004453B8" w:rsidRDefault="00A81B60" w:rsidP="004453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2</w:t>
            </w:r>
            <w:r w:rsidR="0055338D" w:rsidRPr="004453B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.0</w:t>
            </w:r>
            <w:r w:rsidR="00060A8B" w:rsidRPr="004453B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                     </w:t>
            </w:r>
            <w:r w:rsidR="003C10ED" w:rsidRPr="004453B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 </w:t>
            </w:r>
            <w:r w:rsidR="005244A9" w:rsidRPr="004453B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LOADING AND TRANSPORT</w:t>
            </w:r>
          </w:p>
          <w:p w14:paraId="42AAC74F" w14:textId="77777777" w:rsidR="0055338D" w:rsidRPr="00210E0D" w:rsidRDefault="0055338D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</w:tr>
      <w:tr w:rsidR="00620827" w:rsidRPr="006075F4" w14:paraId="2C0CABBD" w14:textId="77777777" w:rsidTr="00F74AED">
        <w:tc>
          <w:tcPr>
            <w:tcW w:w="1555" w:type="dxa"/>
            <w:shd w:val="clear" w:color="auto" w:fill="auto"/>
          </w:tcPr>
          <w:p w14:paraId="7E4D60A3" w14:textId="77777777" w:rsidR="00620827" w:rsidRPr="00C86D39" w:rsidRDefault="00620827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79814A6B" w14:textId="73577567" w:rsidR="00620827" w:rsidRPr="00C86D39" w:rsidRDefault="00A81B60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2</w:t>
            </w:r>
            <w:r w:rsidR="00620827" w:rsidRPr="00C86D39">
              <w:rPr>
                <w:rFonts w:asciiTheme="minorHAnsi" w:hAnsiTheme="minorHAnsi" w:cstheme="minorHAnsi"/>
                <w:noProof w:val="0"/>
                <w:lang w:val="en-NZ"/>
              </w:rPr>
              <w:t>.</w:t>
            </w:r>
            <w:r w:rsidR="00FC4FC9" w:rsidRPr="00C86D39">
              <w:rPr>
                <w:rFonts w:asciiTheme="minorHAnsi" w:hAnsiTheme="minorHAnsi" w:cstheme="minorHAnsi"/>
                <w:noProof w:val="0"/>
                <w:lang w:val="en-NZ"/>
              </w:rPr>
              <w:t>1</w:t>
            </w:r>
          </w:p>
          <w:p w14:paraId="7010D8CA" w14:textId="77777777" w:rsidR="00620827" w:rsidRPr="00C86D39" w:rsidRDefault="00620827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5159A934" w14:textId="77777777" w:rsidR="00620827" w:rsidRPr="00C86D39" w:rsidRDefault="00620827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4252" w:type="dxa"/>
            <w:shd w:val="clear" w:color="auto" w:fill="auto"/>
          </w:tcPr>
          <w:p w14:paraId="5AC87C43" w14:textId="3B4C6BEF" w:rsidR="00FC4FC9" w:rsidRPr="005F0F5B" w:rsidRDefault="00FF497E" w:rsidP="00FC4FC9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Transport docket has been signed by packhouse </w:t>
            </w:r>
            <w:r w:rsidR="00E00380" w:rsidRPr="006075F4">
              <w:rPr>
                <w:rFonts w:asciiTheme="minorHAnsi" w:hAnsiTheme="minorHAnsi" w:cstheme="minorHAnsi"/>
                <w:noProof w:val="0"/>
                <w:lang w:val="en-NZ"/>
              </w:rPr>
              <w:t>representative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</w:t>
            </w:r>
            <w:r w:rsidR="00E00380" w:rsidRPr="006075F4">
              <w:rPr>
                <w:rFonts w:asciiTheme="minorHAnsi" w:hAnsiTheme="minorHAnsi" w:cstheme="minorHAnsi"/>
                <w:noProof w:val="0"/>
                <w:lang w:val="en-NZ"/>
              </w:rPr>
              <w:t>confirming</w:t>
            </w:r>
            <w:r w:rsidR="00E00380">
              <w:rPr>
                <w:rFonts w:asciiTheme="minorHAnsi" w:hAnsiTheme="minorHAnsi" w:cstheme="minorHAnsi"/>
                <w:noProof w:val="0"/>
                <w:lang w:val="en-NZ"/>
              </w:rPr>
              <w:t xml:space="preserve"> the </w:t>
            </w:r>
            <w:r w:rsidR="00E00380" w:rsidRPr="006075F4">
              <w:rPr>
                <w:rFonts w:asciiTheme="minorHAnsi" w:hAnsiTheme="minorHAnsi" w:cstheme="minorHAnsi"/>
                <w:noProof w:val="0"/>
                <w:lang w:val="en-NZ"/>
              </w:rPr>
              <w:t>load</w:t>
            </w:r>
            <w:r w:rsidR="006026C1"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is compliant with 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the </w:t>
            </w:r>
            <w:r w:rsidR="00E00380" w:rsidRPr="006075F4">
              <w:rPr>
                <w:rFonts w:asciiTheme="minorHAnsi" w:hAnsiTheme="minorHAnsi" w:cstheme="minorHAnsi"/>
                <w:noProof w:val="0"/>
                <w:lang w:val="en-NZ"/>
              </w:rPr>
              <w:t>appropriate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protocols</w:t>
            </w:r>
            <w:r w:rsidR="00FC4FC9" w:rsidRPr="005F0F5B">
              <w:rPr>
                <w:rFonts w:asciiTheme="minorHAnsi" w:hAnsiTheme="minorHAnsi" w:cstheme="minorHAnsi"/>
                <w:noProof w:val="0"/>
                <w:lang w:val="en-NZ"/>
              </w:rPr>
              <w:t xml:space="preserve"> </w:t>
            </w:r>
            <w:r w:rsidR="00FC4FC9">
              <w:rPr>
                <w:rFonts w:asciiTheme="minorHAnsi" w:hAnsiTheme="minorHAnsi" w:cstheme="minorHAnsi"/>
                <w:noProof w:val="0"/>
                <w:lang w:val="en-NZ"/>
              </w:rPr>
              <w:t xml:space="preserve">and </w:t>
            </w:r>
            <w:r w:rsidR="00FC4FC9" w:rsidRPr="005F0F5B">
              <w:rPr>
                <w:rFonts w:asciiTheme="minorHAnsi" w:hAnsiTheme="minorHAnsi" w:cstheme="minorHAnsi"/>
                <w:noProof w:val="0"/>
                <w:lang w:val="en-NZ"/>
              </w:rPr>
              <w:t xml:space="preserve">all bins have been inspected for leaf and plant matter at the packhouse </w:t>
            </w:r>
            <w:r w:rsidR="00FC4FC9">
              <w:rPr>
                <w:rFonts w:asciiTheme="minorHAnsi" w:hAnsiTheme="minorHAnsi" w:cstheme="minorHAnsi"/>
                <w:noProof w:val="0"/>
                <w:lang w:val="en-NZ"/>
              </w:rPr>
              <w:t xml:space="preserve">and </w:t>
            </w:r>
            <w:r w:rsidR="00FC4FC9" w:rsidRPr="005F0F5B">
              <w:rPr>
                <w:rFonts w:asciiTheme="minorHAnsi" w:hAnsiTheme="minorHAnsi" w:cstheme="minorHAnsi"/>
                <w:noProof w:val="0"/>
                <w:lang w:val="en-NZ"/>
              </w:rPr>
              <w:t xml:space="preserve">prior to loading onto the vehicle. </w:t>
            </w:r>
          </w:p>
          <w:p w14:paraId="77BD186A" w14:textId="1FB2E250" w:rsidR="00DD4E72" w:rsidRPr="00342ACE" w:rsidRDefault="00DD4E72" w:rsidP="00342ACE">
            <w:pPr>
              <w:spacing w:after="120"/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3940" w:type="dxa"/>
            <w:shd w:val="clear" w:color="auto" w:fill="auto"/>
          </w:tcPr>
          <w:p w14:paraId="2C5E8342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40DE526B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CE5121" w:rsidRPr="006075F4" w14:paraId="47E40403" w14:textId="77777777" w:rsidTr="00F74AED">
        <w:tc>
          <w:tcPr>
            <w:tcW w:w="1555" w:type="dxa"/>
            <w:shd w:val="clear" w:color="auto" w:fill="auto"/>
          </w:tcPr>
          <w:p w14:paraId="7D253578" w14:textId="77777777" w:rsidR="007466F6" w:rsidRPr="00C86D39" w:rsidRDefault="007466F6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17812532" w14:textId="2D3FC57D" w:rsidR="00CE5121" w:rsidRPr="00C86D39" w:rsidRDefault="00A81B60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2</w:t>
            </w:r>
            <w:r w:rsidR="00CE5121" w:rsidRPr="00C86D39">
              <w:rPr>
                <w:rFonts w:asciiTheme="minorHAnsi" w:hAnsiTheme="minorHAnsi" w:cstheme="minorHAnsi"/>
                <w:noProof w:val="0"/>
                <w:lang w:val="en-NZ"/>
              </w:rPr>
              <w:t>.</w:t>
            </w:r>
            <w:r w:rsidR="00FC4FC9" w:rsidRPr="00C86D39">
              <w:rPr>
                <w:rFonts w:asciiTheme="minorHAnsi" w:hAnsiTheme="minorHAnsi" w:cstheme="minorHAnsi"/>
                <w:noProof w:val="0"/>
                <w:lang w:val="en-N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507CB885" w14:textId="77777777" w:rsidR="00342ACE" w:rsidRPr="00206290" w:rsidRDefault="00D8297F" w:rsidP="00342ACE">
            <w:pPr>
              <w:spacing w:after="120"/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A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signed declaration of compliance</w:t>
            </w:r>
            <w:r w:rsidR="006136CD">
              <w:rPr>
                <w:rFonts w:asciiTheme="minorHAnsi" w:hAnsiTheme="minorHAnsi" w:cstheme="minorHAnsi"/>
                <w:noProof w:val="0"/>
                <w:lang w:val="en-NZ"/>
              </w:rPr>
              <w:t xml:space="preserve"> has been obtained from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the trucking company confirming </w:t>
            </w:r>
            <w:r w:rsidR="007466F6">
              <w:rPr>
                <w:rFonts w:asciiTheme="minorHAnsi" w:hAnsiTheme="minorHAnsi" w:cstheme="minorHAnsi"/>
                <w:noProof w:val="0"/>
                <w:lang w:val="en-NZ"/>
              </w:rPr>
              <w:t>understanding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</w:t>
            </w:r>
            <w:r w:rsidR="006136CD">
              <w:rPr>
                <w:rFonts w:asciiTheme="minorHAnsi" w:hAnsiTheme="minorHAnsi" w:cstheme="minorHAnsi"/>
                <w:noProof w:val="0"/>
                <w:lang w:val="en-NZ"/>
              </w:rPr>
              <w:t xml:space="preserve">of the </w:t>
            </w:r>
            <w:r w:rsidR="007466F6">
              <w:rPr>
                <w:rFonts w:asciiTheme="minorHAnsi" w:hAnsiTheme="minorHAnsi" w:cstheme="minorHAnsi"/>
                <w:noProof w:val="0"/>
                <w:lang w:val="en-NZ"/>
              </w:rPr>
              <w:t>requirements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and </w:t>
            </w:r>
            <w:r w:rsidR="007466F6">
              <w:rPr>
                <w:rFonts w:asciiTheme="minorHAnsi" w:hAnsiTheme="minorHAnsi" w:cstheme="minorHAnsi"/>
                <w:noProof w:val="0"/>
                <w:lang w:val="en-NZ"/>
              </w:rPr>
              <w:t>transport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operators’ responsibilities.</w:t>
            </w:r>
          </w:p>
        </w:tc>
        <w:tc>
          <w:tcPr>
            <w:tcW w:w="3940" w:type="dxa"/>
            <w:shd w:val="clear" w:color="auto" w:fill="auto"/>
          </w:tcPr>
          <w:p w14:paraId="5BBF997C" w14:textId="77777777" w:rsidR="00CE5121" w:rsidRPr="006075F4" w:rsidRDefault="00CE5121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60701BB6" w14:textId="77777777" w:rsidR="00CE5121" w:rsidRPr="006075F4" w:rsidRDefault="00CE5121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620827" w:rsidRPr="006075F4" w14:paraId="1E3B5E68" w14:textId="77777777" w:rsidTr="00F74AED">
        <w:trPr>
          <w:trHeight w:val="736"/>
        </w:trPr>
        <w:tc>
          <w:tcPr>
            <w:tcW w:w="10910" w:type="dxa"/>
            <w:gridSpan w:val="5"/>
            <w:shd w:val="clear" w:color="auto" w:fill="00B0F0"/>
          </w:tcPr>
          <w:p w14:paraId="117ABA57" w14:textId="77777777" w:rsidR="00620827" w:rsidRPr="00A74092" w:rsidRDefault="00620827">
            <w:pPr>
              <w:rPr>
                <w:rFonts w:ascii="Calibri" w:hAnsi="Calibri" w:cs="Calibri"/>
                <w:noProof w:val="0"/>
                <w:sz w:val="16"/>
                <w:szCs w:val="16"/>
                <w:lang w:val="en-NZ"/>
              </w:rPr>
            </w:pPr>
          </w:p>
          <w:p w14:paraId="2C4B4784" w14:textId="77777777" w:rsidR="00620827" w:rsidRPr="003E5E6E" w:rsidRDefault="00A81B60" w:rsidP="003E5E6E">
            <w:r w:rsidRPr="00A81B60">
              <w:rPr>
                <w:rFonts w:asciiTheme="minorHAnsi" w:hAnsiTheme="minorHAnsi"/>
                <w:b/>
                <w:sz w:val="24"/>
                <w:szCs w:val="24"/>
                <w:lang w:val="en-NZ"/>
              </w:rPr>
              <w:t>3</w:t>
            </w:r>
            <w:r w:rsidR="003E5E6E" w:rsidRPr="00A81B60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.0</w:t>
            </w:r>
            <w:r w:rsidR="00A74092" w:rsidRPr="003E5E6E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                      </w:t>
            </w:r>
            <w:r w:rsidR="00451C4C" w:rsidRPr="003E5E6E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PROCESSOR SITE ACTIONS</w:t>
            </w:r>
          </w:p>
          <w:p w14:paraId="5F03575C" w14:textId="77777777" w:rsidR="00A74092" w:rsidRPr="003E5E6E" w:rsidRDefault="00A74092" w:rsidP="003E5E6E"/>
        </w:tc>
      </w:tr>
      <w:tr w:rsidR="00981863" w:rsidRPr="006075F4" w14:paraId="03D5EBE6" w14:textId="77777777" w:rsidTr="00F74AED">
        <w:trPr>
          <w:trHeight w:val="579"/>
        </w:trPr>
        <w:tc>
          <w:tcPr>
            <w:tcW w:w="1555" w:type="dxa"/>
            <w:shd w:val="clear" w:color="auto" w:fill="auto"/>
          </w:tcPr>
          <w:p w14:paraId="66A18A87" w14:textId="77777777" w:rsidR="00981863" w:rsidRPr="006075F4" w:rsidRDefault="00A81B60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</w:t>
            </w:r>
            <w:r w:rsidR="00981863">
              <w:rPr>
                <w:rFonts w:ascii="Calibri" w:hAnsi="Calibri" w:cs="Calibri"/>
                <w:noProof w:val="0"/>
                <w:lang w:val="en-NZ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14:paraId="5E4C5992" w14:textId="77777777" w:rsidR="00D11536" w:rsidRPr="00342ACE" w:rsidRDefault="00061F43" w:rsidP="00342ACE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All bins are</w:t>
            </w:r>
            <w:r w:rsidR="00680674">
              <w:rPr>
                <w:rFonts w:ascii="Calibri" w:hAnsi="Calibri" w:cs="Calibri"/>
                <w:noProof w:val="0"/>
                <w:lang w:val="en-NZ"/>
              </w:rPr>
              <w:t xml:space="preserve"> inspected for leaf and plant matter </w:t>
            </w:r>
            <w:r w:rsidR="006E21FF">
              <w:rPr>
                <w:rFonts w:ascii="Calibri" w:hAnsi="Calibri" w:cs="Calibri"/>
                <w:noProof w:val="0"/>
                <w:lang w:val="en-NZ"/>
              </w:rPr>
              <w:t>prior</w:t>
            </w:r>
            <w:r w:rsidR="00680674">
              <w:rPr>
                <w:rFonts w:ascii="Calibri" w:hAnsi="Calibri" w:cs="Calibri"/>
                <w:noProof w:val="0"/>
                <w:lang w:val="en-NZ"/>
              </w:rPr>
              <w:t xml:space="preserve"> to </w:t>
            </w:r>
            <w:r w:rsidR="00D11536">
              <w:rPr>
                <w:rFonts w:ascii="Calibri" w:hAnsi="Calibri" w:cs="Calibri"/>
                <w:noProof w:val="0"/>
                <w:lang w:val="en-NZ"/>
              </w:rPr>
              <w:t>processing.</w:t>
            </w:r>
          </w:p>
        </w:tc>
        <w:tc>
          <w:tcPr>
            <w:tcW w:w="3940" w:type="dxa"/>
            <w:shd w:val="clear" w:color="auto" w:fill="auto"/>
          </w:tcPr>
          <w:p w14:paraId="321531E6" w14:textId="77777777" w:rsidR="00981863" w:rsidRPr="006075F4" w:rsidRDefault="00981863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722801B2" w14:textId="77777777" w:rsidR="00981863" w:rsidRPr="006075F4" w:rsidRDefault="00981863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680674" w:rsidRPr="006075F4" w14:paraId="740E640C" w14:textId="77777777" w:rsidTr="00F74AED">
        <w:trPr>
          <w:trHeight w:val="956"/>
        </w:trPr>
        <w:tc>
          <w:tcPr>
            <w:tcW w:w="1555" w:type="dxa"/>
            <w:shd w:val="clear" w:color="auto" w:fill="auto"/>
          </w:tcPr>
          <w:p w14:paraId="40C78F20" w14:textId="77777777" w:rsidR="0068067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42CA9DC9" w14:textId="77777777" w:rsidR="00680674" w:rsidRDefault="00A81B60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</w:t>
            </w:r>
            <w:r w:rsidR="00680674">
              <w:rPr>
                <w:rFonts w:ascii="Calibri" w:hAnsi="Calibri" w:cs="Calibri"/>
                <w:noProof w:val="0"/>
                <w:lang w:val="en-NZ"/>
              </w:rPr>
              <w:t>.2</w:t>
            </w:r>
          </w:p>
        </w:tc>
        <w:tc>
          <w:tcPr>
            <w:tcW w:w="4252" w:type="dxa"/>
            <w:shd w:val="clear" w:color="auto" w:fill="auto"/>
          </w:tcPr>
          <w:p w14:paraId="7213F5B8" w14:textId="77777777" w:rsidR="00B22221" w:rsidRPr="00B22221" w:rsidRDefault="009A7A11" w:rsidP="00342ACE">
            <w:pPr>
              <w:spacing w:after="120"/>
              <w:rPr>
                <w:rFonts w:asciiTheme="minorHAnsi" w:hAnsiTheme="minorHAnsi" w:cstheme="minorHAnsi"/>
                <w:noProof w:val="0"/>
                <w:sz w:val="12"/>
                <w:szCs w:val="12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D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 xml:space="preserve">ocumented 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risk management procedures 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>are implemented in the event that any leaf or plant material is f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>ound</w:t>
            </w:r>
            <w:r w:rsidR="0012703E">
              <w:rPr>
                <w:rFonts w:asciiTheme="minorHAnsi" w:hAnsiTheme="minorHAnsi" w:cstheme="minorHAnsi"/>
                <w:noProof w:val="0"/>
                <w:lang w:val="en-NZ"/>
              </w:rPr>
              <w:t xml:space="preserve"> during an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 xml:space="preserve"> inspection</w:t>
            </w:r>
            <w:r w:rsidR="00342ACE">
              <w:rPr>
                <w:rFonts w:asciiTheme="minorHAnsi" w:hAnsiTheme="minorHAnsi" w:cstheme="minorHAnsi"/>
                <w:noProof w:val="0"/>
                <w:lang w:val="en-NZ"/>
              </w:rPr>
              <w:t>—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may include 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>covering of product, segregation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 etc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>.</w:t>
            </w:r>
          </w:p>
        </w:tc>
        <w:tc>
          <w:tcPr>
            <w:tcW w:w="3940" w:type="dxa"/>
            <w:shd w:val="clear" w:color="auto" w:fill="auto"/>
          </w:tcPr>
          <w:p w14:paraId="02C67B8C" w14:textId="77777777" w:rsidR="00680674" w:rsidRPr="006075F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137E6C53" w14:textId="77777777" w:rsidR="00680674" w:rsidRPr="006075F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680674" w:rsidRPr="006075F4" w14:paraId="36898824" w14:textId="77777777" w:rsidTr="00F74AED">
        <w:trPr>
          <w:trHeight w:val="1516"/>
        </w:trPr>
        <w:tc>
          <w:tcPr>
            <w:tcW w:w="1555" w:type="dxa"/>
            <w:shd w:val="clear" w:color="auto" w:fill="auto"/>
          </w:tcPr>
          <w:p w14:paraId="67212488" w14:textId="77777777" w:rsidR="00CA17CF" w:rsidRDefault="00A81B60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</w:t>
            </w:r>
            <w:r w:rsidR="00CA17CF">
              <w:rPr>
                <w:rFonts w:ascii="Calibri" w:hAnsi="Calibri" w:cs="Calibri"/>
                <w:noProof w:val="0"/>
                <w:lang w:val="en-NZ"/>
              </w:rPr>
              <w:t>.3</w:t>
            </w:r>
          </w:p>
        </w:tc>
        <w:tc>
          <w:tcPr>
            <w:tcW w:w="4252" w:type="dxa"/>
            <w:shd w:val="clear" w:color="auto" w:fill="auto"/>
          </w:tcPr>
          <w:p w14:paraId="7D835F20" w14:textId="77777777" w:rsidR="00680674" w:rsidRDefault="0089556C" w:rsidP="00D115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 w:rsidR="00CA17CF" w:rsidRPr="00047699">
              <w:rPr>
                <w:rFonts w:asciiTheme="minorHAnsi" w:hAnsiTheme="minorHAnsi" w:cstheme="minorHAnsi"/>
                <w:lang w:val="en-US"/>
              </w:rPr>
              <w:t xml:space="preserve"> log </w:t>
            </w:r>
            <w:r>
              <w:rPr>
                <w:rFonts w:asciiTheme="minorHAnsi" w:hAnsiTheme="minorHAnsi" w:cstheme="minorHAnsi"/>
                <w:lang w:val="en-US"/>
              </w:rPr>
              <w:t xml:space="preserve">is maintained </w:t>
            </w:r>
            <w:r w:rsidR="00CA17CF" w:rsidRPr="00047699">
              <w:rPr>
                <w:rFonts w:asciiTheme="minorHAnsi" w:hAnsiTheme="minorHAnsi" w:cstheme="minorHAnsi"/>
                <w:lang w:val="en-US"/>
              </w:rPr>
              <w:t>summarizing finds of leaf and plant material during insp</w:t>
            </w:r>
            <w:r w:rsidR="005E3F92">
              <w:rPr>
                <w:rFonts w:asciiTheme="minorHAnsi" w:hAnsiTheme="minorHAnsi" w:cstheme="minorHAnsi"/>
                <w:lang w:val="en-US"/>
              </w:rPr>
              <w:t>ections of product from packhouses.</w:t>
            </w:r>
          </w:p>
          <w:p w14:paraId="33E55A24" w14:textId="77777777" w:rsidR="005E3F92" w:rsidRPr="00205F6A" w:rsidRDefault="0089556C" w:rsidP="00342ACE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 packhouse s</w:t>
            </w:r>
            <w:r w:rsidR="005E3F92">
              <w:rPr>
                <w:rFonts w:asciiTheme="minorHAnsi" w:hAnsiTheme="minorHAnsi" w:cstheme="minorHAnsi"/>
                <w:lang w:val="en-US"/>
              </w:rPr>
              <w:t>upplier</w:t>
            </w:r>
            <w:r w:rsidR="001552C0">
              <w:rPr>
                <w:rFonts w:asciiTheme="minorHAnsi" w:hAnsiTheme="minorHAnsi" w:cstheme="minorHAnsi"/>
                <w:lang w:val="en-US"/>
              </w:rPr>
              <w:t>and KVH are</w:t>
            </w:r>
            <w:r w:rsidR="005E3F92">
              <w:rPr>
                <w:rFonts w:asciiTheme="minorHAnsi" w:hAnsiTheme="minorHAnsi" w:cstheme="minorHAnsi"/>
                <w:lang w:val="en-US"/>
              </w:rPr>
              <w:t xml:space="preserve"> notified i</w:t>
            </w:r>
            <w:r w:rsidR="00A54D4F">
              <w:rPr>
                <w:rFonts w:asciiTheme="minorHAnsi" w:hAnsiTheme="minorHAnsi" w:cstheme="minorHAnsi"/>
                <w:lang w:val="en-US"/>
              </w:rPr>
              <w:t>f there are significant amounts of such material recorded.</w:t>
            </w:r>
          </w:p>
        </w:tc>
        <w:tc>
          <w:tcPr>
            <w:tcW w:w="3940" w:type="dxa"/>
            <w:shd w:val="clear" w:color="auto" w:fill="auto"/>
          </w:tcPr>
          <w:p w14:paraId="00BFF950" w14:textId="77777777" w:rsidR="00680674" w:rsidRPr="006075F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5FCC2A8F" w14:textId="77777777" w:rsidR="00680674" w:rsidRPr="006075F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231DDC3F" w14:textId="77777777" w:rsidTr="006F2F26">
        <w:trPr>
          <w:trHeight w:val="846"/>
        </w:trPr>
        <w:tc>
          <w:tcPr>
            <w:tcW w:w="1555" w:type="dxa"/>
            <w:shd w:val="clear" w:color="auto" w:fill="auto"/>
          </w:tcPr>
          <w:p w14:paraId="5538AA5D" w14:textId="758CDB55" w:rsidR="00D3100F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3.</w:t>
            </w:r>
            <w:r w:rsidR="00F15694">
              <w:rPr>
                <w:rFonts w:ascii="Calibri" w:hAnsi="Calibri" w:cs="Calibri"/>
                <w:noProof w:val="0"/>
                <w:lang w:val="en-NZ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0F7BEAD" w14:textId="77777777" w:rsidR="005B12D5" w:rsidRDefault="00D3100F" w:rsidP="006F2F26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Leaf and plant matter found during processor inspections or operations is bagged and contained while awaiting disposal</w:t>
            </w:r>
            <w:r w:rsidR="0044534A">
              <w:rPr>
                <w:rFonts w:ascii="Calibri" w:hAnsi="Calibri" w:cs="Calibri"/>
                <w:noProof w:val="0"/>
                <w:lang w:val="en-NZ"/>
              </w:rPr>
              <w:t xml:space="preserve"> and then disposed of as per </w:t>
            </w:r>
            <w:hyperlink r:id="rId8" w:history="1">
              <w:r w:rsidR="0044534A" w:rsidRPr="0044534A">
                <w:rPr>
                  <w:rStyle w:val="Hyperlink"/>
                  <w:rFonts w:ascii="Calibri" w:hAnsi="Calibri" w:cs="Calibri"/>
                  <w:noProof w:val="0"/>
                  <w:lang w:val="en-NZ"/>
                </w:rPr>
                <w:t>KVH Protocol: Disposal Options</w:t>
              </w:r>
            </w:hyperlink>
          </w:p>
          <w:p w14:paraId="72177F97" w14:textId="31E59E54" w:rsidR="0044534A" w:rsidRPr="00346D5A" w:rsidRDefault="0044534A" w:rsidP="006F2F26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3940" w:type="dxa"/>
            <w:shd w:val="clear" w:color="auto" w:fill="auto"/>
          </w:tcPr>
          <w:p w14:paraId="0A86B467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6CC3804C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77A0C5B2" w14:textId="77777777" w:rsidTr="00F74AED">
        <w:trPr>
          <w:trHeight w:val="557"/>
        </w:trPr>
        <w:tc>
          <w:tcPr>
            <w:tcW w:w="1555" w:type="dxa"/>
            <w:shd w:val="clear" w:color="auto" w:fill="auto"/>
          </w:tcPr>
          <w:p w14:paraId="4B972172" w14:textId="77777777" w:rsidR="00D3100F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3.5</w:t>
            </w:r>
          </w:p>
        </w:tc>
        <w:tc>
          <w:tcPr>
            <w:tcW w:w="4252" w:type="dxa"/>
            <w:shd w:val="clear" w:color="auto" w:fill="auto"/>
          </w:tcPr>
          <w:p w14:paraId="7FEAF3F8" w14:textId="77777777" w:rsidR="00D3100F" w:rsidRPr="00346D5A" w:rsidRDefault="00D3100F" w:rsidP="00D3100F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Inwards product is stored either covered or held indoors to prevent dispersal of leaf material.</w:t>
            </w:r>
          </w:p>
        </w:tc>
        <w:tc>
          <w:tcPr>
            <w:tcW w:w="3940" w:type="dxa"/>
            <w:shd w:val="clear" w:color="auto" w:fill="auto"/>
          </w:tcPr>
          <w:p w14:paraId="739E5DF6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1D87A3BA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18DDF34E" w14:textId="77777777" w:rsidTr="00F74AED">
        <w:trPr>
          <w:trHeight w:val="736"/>
        </w:trPr>
        <w:tc>
          <w:tcPr>
            <w:tcW w:w="1555" w:type="dxa"/>
            <w:shd w:val="clear" w:color="auto" w:fill="auto"/>
          </w:tcPr>
          <w:p w14:paraId="6DCD4788" w14:textId="77777777" w:rsidR="00D3100F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lastRenderedPageBreak/>
              <w:t>3.6</w:t>
            </w:r>
          </w:p>
        </w:tc>
        <w:tc>
          <w:tcPr>
            <w:tcW w:w="4252" w:type="dxa"/>
            <w:shd w:val="clear" w:color="auto" w:fill="auto"/>
          </w:tcPr>
          <w:p w14:paraId="773E0EA2" w14:textId="77777777" w:rsidR="00D3100F" w:rsidRPr="00205F6A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All fruit bins or tub trucks are visually clean and free of organic material before leaving processing site.</w:t>
            </w:r>
          </w:p>
        </w:tc>
        <w:tc>
          <w:tcPr>
            <w:tcW w:w="3940" w:type="dxa"/>
            <w:shd w:val="clear" w:color="auto" w:fill="auto"/>
          </w:tcPr>
          <w:p w14:paraId="22C46227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62F62B09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16CACC06" w14:textId="77777777" w:rsidTr="00F74AED">
        <w:trPr>
          <w:trHeight w:val="736"/>
        </w:trPr>
        <w:tc>
          <w:tcPr>
            <w:tcW w:w="10910" w:type="dxa"/>
            <w:gridSpan w:val="5"/>
            <w:shd w:val="clear" w:color="auto" w:fill="00B0F0"/>
          </w:tcPr>
          <w:p w14:paraId="15CBB48E" w14:textId="77777777" w:rsidR="00D3100F" w:rsidRPr="00284ED3" w:rsidRDefault="00D3100F" w:rsidP="00D31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DA6E6C" w14:textId="09D7A0E5" w:rsidR="00D3100F" w:rsidRPr="00284ED3" w:rsidRDefault="00C86D39" w:rsidP="00D31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4</w:t>
            </w:r>
            <w:r w:rsidR="00D3100F" w:rsidRPr="00284ED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.0                       DISPOSAL OF PROCESS WASTE</w:t>
            </w:r>
          </w:p>
          <w:p w14:paraId="50CAFFF9" w14:textId="77777777" w:rsidR="00D3100F" w:rsidRPr="00A74092" w:rsidRDefault="00D3100F" w:rsidP="00D3100F">
            <w:pPr>
              <w:rPr>
                <w:rFonts w:ascii="Calibri" w:hAnsi="Calibri" w:cs="Calibri"/>
                <w:noProof w:val="0"/>
                <w:sz w:val="16"/>
                <w:szCs w:val="16"/>
                <w:lang w:val="en-NZ"/>
              </w:rPr>
            </w:pPr>
          </w:p>
        </w:tc>
      </w:tr>
      <w:tr w:rsidR="00D3100F" w:rsidRPr="006075F4" w14:paraId="388A120B" w14:textId="77777777" w:rsidTr="00F74AED">
        <w:trPr>
          <w:trHeight w:val="736"/>
        </w:trPr>
        <w:tc>
          <w:tcPr>
            <w:tcW w:w="1555" w:type="dxa"/>
            <w:shd w:val="clear" w:color="auto" w:fill="auto"/>
          </w:tcPr>
          <w:p w14:paraId="7D01D07A" w14:textId="618B9FD4" w:rsidR="00D3100F" w:rsidRPr="00D3100F" w:rsidRDefault="00C86D39" w:rsidP="00D31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3100F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14:paraId="49A7D167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 w:eastAsia="en-NZ"/>
              </w:rPr>
            </w:pPr>
            <w:r>
              <w:rPr>
                <w:rFonts w:asciiTheme="minorHAnsi" w:hAnsiTheme="minorHAnsi" w:cstheme="minorHAnsi"/>
                <w:noProof w:val="0"/>
                <w:lang w:val="en-NZ" w:eastAsia="en-NZ"/>
              </w:rPr>
              <w:t>Pomace awaiting removal is stored covered or held indoors to prevent birds or other pests transporting material off site.</w:t>
            </w:r>
          </w:p>
          <w:p w14:paraId="46194AA3" w14:textId="77777777" w:rsidR="00D3100F" w:rsidRPr="00D3100F" w:rsidRDefault="00D3100F" w:rsidP="00D3100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3513079" w14:textId="77777777" w:rsidR="00D3100F" w:rsidRPr="00284ED3" w:rsidRDefault="00D3100F" w:rsidP="00D31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BD62F4" w14:textId="77777777" w:rsidR="00D3100F" w:rsidRPr="00284ED3" w:rsidRDefault="00D3100F" w:rsidP="00D31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100F" w:rsidRPr="006075F4" w14:paraId="32844437" w14:textId="77777777" w:rsidTr="00F74AED">
        <w:tc>
          <w:tcPr>
            <w:tcW w:w="1555" w:type="dxa"/>
            <w:shd w:val="clear" w:color="auto" w:fill="auto"/>
          </w:tcPr>
          <w:p w14:paraId="23E2FCF3" w14:textId="56E67076" w:rsidR="00D3100F" w:rsidRPr="006075F4" w:rsidRDefault="00C86D39" w:rsidP="00D3100F">
            <w:pPr>
              <w:rPr>
                <w:rFonts w:asciiTheme="minorHAnsi" w:hAnsiTheme="minorHAnsi" w:cstheme="minorHAnsi"/>
                <w:noProof w:val="0"/>
                <w:sz w:val="18"/>
                <w:szCs w:val="18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en-NZ"/>
              </w:rPr>
              <w:t>4</w:t>
            </w:r>
            <w:r w:rsidR="00D3100F" w:rsidRPr="006075F4">
              <w:rPr>
                <w:rFonts w:asciiTheme="minorHAnsi" w:hAnsiTheme="minorHAnsi" w:cstheme="minorHAnsi"/>
                <w:noProof w:val="0"/>
                <w:sz w:val="18"/>
                <w:szCs w:val="18"/>
                <w:lang w:val="en-NZ"/>
              </w:rPr>
              <w:t>.2</w:t>
            </w:r>
          </w:p>
        </w:tc>
        <w:tc>
          <w:tcPr>
            <w:tcW w:w="4252" w:type="dxa"/>
            <w:shd w:val="clear" w:color="auto" w:fill="auto"/>
          </w:tcPr>
          <w:p w14:paraId="560EBEA8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An agreement has been obtained from the company/agent receiving waste confirming understanding of requirements and responsibilities. This includes the location of the disposal of the waste.</w:t>
            </w:r>
          </w:p>
          <w:p w14:paraId="0EB51EB5" w14:textId="77777777" w:rsidR="00D3100F" w:rsidRPr="004D2848" w:rsidRDefault="00D3100F" w:rsidP="00D3100F">
            <w:pPr>
              <w:rPr>
                <w:rFonts w:asciiTheme="minorHAnsi" w:hAnsiTheme="minorHAnsi" w:cstheme="minorHAnsi"/>
                <w:noProof w:val="0"/>
                <w:sz w:val="8"/>
                <w:szCs w:val="8"/>
                <w:lang w:val="en-NZ" w:eastAsia="en-NZ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67B9E7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0753BCF2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3F41FEC3" w14:textId="77777777" w:rsidTr="00F74AED">
        <w:tc>
          <w:tcPr>
            <w:tcW w:w="1555" w:type="dxa"/>
            <w:shd w:val="clear" w:color="auto" w:fill="auto"/>
          </w:tcPr>
          <w:p w14:paraId="1739C395" w14:textId="75CD5227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4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>.3</w:t>
            </w:r>
          </w:p>
        </w:tc>
        <w:tc>
          <w:tcPr>
            <w:tcW w:w="4252" w:type="dxa"/>
            <w:shd w:val="clear" w:color="auto" w:fill="auto"/>
          </w:tcPr>
          <w:p w14:paraId="1E10D730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>Waste stream (Pomace) is being transported off the processors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 site in covered, sealed units.</w:t>
            </w:r>
          </w:p>
          <w:p w14:paraId="071C1ECA" w14:textId="77777777" w:rsidR="005B12D5" w:rsidRDefault="005B12D5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5CD5D065" w14:textId="77777777" w:rsidR="00D3100F" w:rsidRPr="004D2848" w:rsidRDefault="00D3100F" w:rsidP="00D3100F">
            <w:pPr>
              <w:rPr>
                <w:rFonts w:asciiTheme="minorHAnsi" w:hAnsiTheme="minorHAnsi" w:cstheme="minorHAnsi"/>
                <w:b/>
                <w:noProof w:val="0"/>
                <w:sz w:val="8"/>
                <w:szCs w:val="8"/>
                <w:lang w:val="en-NZ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1A8A88F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0E571EB7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7BD06CE2" w14:textId="77777777" w:rsidTr="00F74AED">
        <w:tc>
          <w:tcPr>
            <w:tcW w:w="1555" w:type="dxa"/>
            <w:shd w:val="clear" w:color="auto" w:fill="auto"/>
          </w:tcPr>
          <w:p w14:paraId="61D76617" w14:textId="4745BC53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4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>.4</w:t>
            </w:r>
          </w:p>
        </w:tc>
        <w:tc>
          <w:tcPr>
            <w:tcW w:w="4252" w:type="dxa"/>
            <w:shd w:val="clear" w:color="auto" w:fill="auto"/>
          </w:tcPr>
          <w:p w14:paraId="1F7465BC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 w:eastAsia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W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aste stream (Pomace) </w:t>
            </w:r>
            <w:r w:rsidRPr="006075F4">
              <w:rPr>
                <w:rFonts w:asciiTheme="minorHAnsi" w:hAnsiTheme="minorHAnsi" w:cstheme="minorHAnsi"/>
                <w:noProof w:val="0"/>
                <w:lang w:val="en-NZ" w:eastAsia="en-NZ"/>
              </w:rPr>
              <w:t xml:space="preserve">is being disposed of more than 10km from the nearest </w:t>
            </w:r>
            <w:r>
              <w:rPr>
                <w:rFonts w:asciiTheme="minorHAnsi" w:hAnsiTheme="minorHAnsi" w:cstheme="minorHAnsi"/>
                <w:noProof w:val="0"/>
                <w:lang w:val="en-NZ" w:eastAsia="en-NZ"/>
              </w:rPr>
              <w:t>orchard (or 5km in Recovery regions) This includes any used for animal consumption.</w:t>
            </w:r>
          </w:p>
          <w:p w14:paraId="4F6FADEB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Disposal processes minimise contamination risks – i.e. located away from water sources.</w:t>
            </w:r>
          </w:p>
          <w:p w14:paraId="0A6FFB4C" w14:textId="77777777" w:rsidR="005B12D5" w:rsidRPr="006075F4" w:rsidRDefault="005B12D5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5084DCF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2A9D9E58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5490A390" w14:textId="77777777" w:rsidTr="00F74AED">
        <w:trPr>
          <w:trHeight w:val="443"/>
        </w:trPr>
        <w:tc>
          <w:tcPr>
            <w:tcW w:w="10910" w:type="dxa"/>
            <w:gridSpan w:val="5"/>
            <w:shd w:val="clear" w:color="auto" w:fill="00B0F0"/>
          </w:tcPr>
          <w:p w14:paraId="0A5422BC" w14:textId="77777777" w:rsidR="00D3100F" w:rsidRPr="00A74092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  <w:p w14:paraId="58C52B33" w14:textId="40946934" w:rsidR="00D3100F" w:rsidRPr="006075F4" w:rsidRDefault="00C86D39" w:rsidP="00D3100F">
            <w:pP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5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.0             </w:t>
            </w:r>
            <w:r w:rsidR="00D3100F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        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 </w:t>
            </w:r>
            <w:r w:rsidR="00D3100F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 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PROCESSORS GOOD MANUFACTURING PROCESSSES</w:t>
            </w:r>
          </w:p>
          <w:p w14:paraId="1F171BC2" w14:textId="77777777" w:rsidR="00D3100F" w:rsidRPr="00A74092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</w:tr>
      <w:tr w:rsidR="00D3100F" w:rsidRPr="006075F4" w14:paraId="7E3D5C87" w14:textId="77777777" w:rsidTr="00F74AED">
        <w:tc>
          <w:tcPr>
            <w:tcW w:w="1555" w:type="dxa"/>
            <w:shd w:val="clear" w:color="auto" w:fill="auto"/>
          </w:tcPr>
          <w:p w14:paraId="4BDFAD18" w14:textId="77777777" w:rsidR="00D3100F" w:rsidRPr="00C86D39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5F004D21" w14:textId="2A47F878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5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>.1</w:t>
            </w:r>
          </w:p>
          <w:p w14:paraId="299BDBE8" w14:textId="77777777" w:rsidR="00D3100F" w:rsidRPr="00C86D39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4252" w:type="dxa"/>
            <w:shd w:val="clear" w:color="auto" w:fill="auto"/>
          </w:tcPr>
          <w:p w14:paraId="5B5022DB" w14:textId="77777777" w:rsidR="00D3100F" w:rsidRPr="006075F4" w:rsidRDefault="00D3100F" w:rsidP="00D3100F">
            <w:pPr>
              <w:jc w:val="both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>Psa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>-V</w:t>
            </w:r>
            <w:r w:rsidR="002B5361">
              <w:rPr>
                <w:rFonts w:asciiTheme="minorHAnsi" w:hAnsiTheme="minorHAnsi" w:cstheme="minorHAnsi"/>
                <w:noProof w:val="0"/>
                <w:lang w:val="en-NZ"/>
              </w:rPr>
              <w:t>/B</w:t>
            </w:r>
            <w:r w:rsidR="00C3094D">
              <w:rPr>
                <w:rFonts w:asciiTheme="minorHAnsi" w:hAnsiTheme="minorHAnsi" w:cstheme="minorHAnsi"/>
                <w:noProof w:val="0"/>
                <w:lang w:val="en-NZ"/>
              </w:rPr>
              <w:t>iosecurity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risk management 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is included 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>within the company’s standard operating procedures.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 This includes staff training /awareness programmes.</w:t>
            </w:r>
          </w:p>
          <w:p w14:paraId="2C5601A7" w14:textId="77777777" w:rsidR="00D3100F" w:rsidRPr="00531359" w:rsidRDefault="00D3100F" w:rsidP="00D3100F">
            <w:pPr>
              <w:rPr>
                <w:rFonts w:asciiTheme="minorHAnsi" w:hAnsiTheme="minorHAnsi" w:cstheme="minorHAnsi"/>
                <w:noProof w:val="0"/>
                <w:sz w:val="12"/>
                <w:szCs w:val="12"/>
                <w:lang w:val="en-NZ"/>
              </w:rPr>
            </w:pPr>
          </w:p>
        </w:tc>
        <w:tc>
          <w:tcPr>
            <w:tcW w:w="3940" w:type="dxa"/>
            <w:shd w:val="clear" w:color="auto" w:fill="auto"/>
          </w:tcPr>
          <w:p w14:paraId="7A8A3231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2B4696E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7A4F2E65" w14:textId="77777777" w:rsidTr="00F74AED">
        <w:tc>
          <w:tcPr>
            <w:tcW w:w="1555" w:type="dxa"/>
            <w:shd w:val="clear" w:color="auto" w:fill="auto"/>
          </w:tcPr>
          <w:p w14:paraId="13139065" w14:textId="44B4CDC8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5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 xml:space="preserve"> .2</w:t>
            </w:r>
          </w:p>
          <w:p w14:paraId="70973526" w14:textId="77777777" w:rsidR="00D3100F" w:rsidRPr="00C86D39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4252" w:type="dxa"/>
            <w:shd w:val="clear" w:color="auto" w:fill="auto"/>
          </w:tcPr>
          <w:p w14:paraId="73DEF76D" w14:textId="77777777" w:rsidR="00D3100F" w:rsidRDefault="00D3100F" w:rsidP="00D3100F">
            <w:pPr>
              <w:jc w:val="both"/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A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udits </w:t>
            </w:r>
            <w:r w:rsidRPr="005B12D5">
              <w:rPr>
                <w:rFonts w:asciiTheme="minorHAnsi" w:hAnsiTheme="minorHAnsi" w:cstheme="minorHAnsi"/>
                <w:noProof w:val="0"/>
                <w:lang w:val="en-NZ"/>
              </w:rPr>
              <w:t>of the Psa-V</w:t>
            </w:r>
            <w:r w:rsidR="002B5361" w:rsidRPr="005B12D5">
              <w:rPr>
                <w:rFonts w:asciiTheme="minorHAnsi" w:hAnsiTheme="minorHAnsi" w:cstheme="minorHAnsi"/>
                <w:noProof w:val="0"/>
                <w:lang w:val="en-NZ"/>
              </w:rPr>
              <w:t>/Biosecurity</w:t>
            </w:r>
            <w:r w:rsidRPr="005B12D5">
              <w:rPr>
                <w:rFonts w:asciiTheme="minorHAnsi" w:hAnsiTheme="minorHAnsi" w:cstheme="minorHAnsi"/>
                <w:noProof w:val="0"/>
                <w:lang w:val="en-NZ"/>
              </w:rPr>
              <w:t xml:space="preserve"> Risk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management processes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 are included w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ithin the company’s routine GMP audits. 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>This includes the monitoring of disposal of process waste.</w:t>
            </w:r>
          </w:p>
          <w:p w14:paraId="4BC6FDEB" w14:textId="77777777" w:rsidR="005B12D5" w:rsidRPr="00D3100F" w:rsidRDefault="005B12D5" w:rsidP="00D3100F">
            <w:pPr>
              <w:jc w:val="both"/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3940" w:type="dxa"/>
            <w:shd w:val="clear" w:color="auto" w:fill="auto"/>
          </w:tcPr>
          <w:p w14:paraId="2C07FAD0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492DBA41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529A58E7" w14:textId="77777777" w:rsidTr="00F74AED">
        <w:tc>
          <w:tcPr>
            <w:tcW w:w="10910" w:type="dxa"/>
            <w:gridSpan w:val="5"/>
            <w:shd w:val="clear" w:color="auto" w:fill="00B0F0"/>
          </w:tcPr>
          <w:p w14:paraId="4AB3D047" w14:textId="77777777" w:rsidR="00D3100F" w:rsidRPr="00210E0D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  <w:p w14:paraId="6F4A09BC" w14:textId="6E149D49" w:rsidR="00D3100F" w:rsidRPr="006075F4" w:rsidRDefault="00C86D39" w:rsidP="00D3100F">
            <w:pP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6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.0            </w:t>
            </w:r>
            <w:r w:rsidR="00D3100F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          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RECORDS / DOCUMENTATION</w:t>
            </w:r>
          </w:p>
          <w:p w14:paraId="06645841" w14:textId="77777777" w:rsidR="00D3100F" w:rsidRPr="00210E0D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</w:tr>
      <w:tr w:rsidR="00D3100F" w:rsidRPr="006075F4" w14:paraId="331DCCDD" w14:textId="77777777" w:rsidTr="00F74AED">
        <w:tc>
          <w:tcPr>
            <w:tcW w:w="1555" w:type="dxa"/>
            <w:shd w:val="clear" w:color="auto" w:fill="auto"/>
          </w:tcPr>
          <w:p w14:paraId="065184F7" w14:textId="27615B8F" w:rsidR="00D3100F" w:rsidRPr="00605563" w:rsidRDefault="00C86D39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6</w:t>
            </w:r>
            <w:r w:rsidR="00D3100F" w:rsidRPr="00605563">
              <w:rPr>
                <w:rFonts w:ascii="Calibri" w:hAnsi="Calibri" w:cs="Calibri"/>
                <w:noProof w:val="0"/>
                <w:lang w:val="en-NZ"/>
              </w:rPr>
              <w:t>.1</w:t>
            </w:r>
          </w:p>
          <w:p w14:paraId="0066B28E" w14:textId="77777777" w:rsidR="00D3100F" w:rsidRPr="00605563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4252" w:type="dxa"/>
            <w:shd w:val="clear" w:color="auto" w:fill="auto"/>
          </w:tcPr>
          <w:p w14:paraId="7EDC9540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F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ull records 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>are maintained including:</w:t>
            </w:r>
          </w:p>
          <w:p w14:paraId="6F56A3C5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Supplier declarations (Transporter, Packhouse, Waste Disposal)</w:t>
            </w:r>
          </w:p>
          <w:p w14:paraId="69D5BDF7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Inwards inspection</w:t>
            </w:r>
          </w:p>
          <w:p w14:paraId="47E5A13E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Training</w:t>
            </w:r>
          </w:p>
          <w:p w14:paraId="4F67B2AC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Internal audit records (Covering receipt to waste disposal)</w:t>
            </w:r>
          </w:p>
          <w:p w14:paraId="77A753DF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Product traceability</w:t>
            </w:r>
          </w:p>
          <w:p w14:paraId="583E4095" w14:textId="4B5ADB99" w:rsidR="0044534A" w:rsidRPr="00D3100F" w:rsidRDefault="0044534A" w:rsidP="0044534A">
            <w:pPr>
              <w:pStyle w:val="ListParagraph"/>
              <w:ind w:left="175"/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3940" w:type="dxa"/>
            <w:shd w:val="clear" w:color="auto" w:fill="auto"/>
          </w:tcPr>
          <w:p w14:paraId="674074A2" w14:textId="77777777" w:rsidR="00D3100F" w:rsidRPr="00210E0D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EC76942" w14:textId="77777777" w:rsidR="00D3100F" w:rsidRPr="00210E0D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</w:tr>
    </w:tbl>
    <w:p w14:paraId="1949037E" w14:textId="77777777" w:rsidR="006A337C" w:rsidRDefault="006A337C" w:rsidP="00F57000">
      <w:pPr>
        <w:rPr>
          <w:rFonts w:ascii="Calibri" w:hAnsi="Calibri" w:cs="Calibri"/>
          <w:noProof w:val="0"/>
          <w:lang w:val="en-NZ"/>
        </w:rPr>
      </w:pPr>
    </w:p>
    <w:p w14:paraId="2117BE02" w14:textId="5E72AFB5" w:rsidR="00932D88" w:rsidRDefault="00932D88" w:rsidP="00F57000">
      <w:pPr>
        <w:rPr>
          <w:rFonts w:ascii="Calibri" w:hAnsi="Calibri" w:cs="Calibri"/>
          <w:noProof w:val="0"/>
          <w:lang w:val="en-NZ"/>
        </w:rPr>
      </w:pPr>
    </w:p>
    <w:p w14:paraId="70CB955B" w14:textId="3F76561F" w:rsidR="006F2F26" w:rsidRDefault="006F2F26" w:rsidP="00F57000">
      <w:pPr>
        <w:rPr>
          <w:rFonts w:ascii="Calibri" w:hAnsi="Calibri" w:cs="Calibri"/>
          <w:noProof w:val="0"/>
          <w:lang w:val="en-NZ"/>
        </w:rPr>
      </w:pPr>
    </w:p>
    <w:p w14:paraId="39D2C21F" w14:textId="67DA0C4D" w:rsidR="006F2F26" w:rsidRDefault="006F2F26" w:rsidP="00F57000">
      <w:pPr>
        <w:rPr>
          <w:rFonts w:ascii="Calibri" w:hAnsi="Calibri" w:cs="Calibri"/>
          <w:noProof w:val="0"/>
          <w:lang w:val="en-NZ"/>
        </w:rPr>
      </w:pPr>
    </w:p>
    <w:p w14:paraId="3316D6B4" w14:textId="77777777" w:rsidR="006F2F26" w:rsidRDefault="006F2F26" w:rsidP="00F57000">
      <w:pPr>
        <w:rPr>
          <w:rFonts w:ascii="Calibri" w:hAnsi="Calibri" w:cs="Calibri"/>
          <w:noProof w:val="0"/>
          <w:lang w:val="en-NZ"/>
        </w:rPr>
      </w:pPr>
    </w:p>
    <w:p w14:paraId="26E12646" w14:textId="77777777" w:rsidR="00701A90" w:rsidRPr="006075F4" w:rsidRDefault="00701A90" w:rsidP="00F57000">
      <w:pPr>
        <w:rPr>
          <w:rFonts w:ascii="Calibri" w:hAnsi="Calibri" w:cs="Calibri"/>
          <w:noProof w:val="0"/>
          <w:lang w:val="en-NZ"/>
        </w:rPr>
      </w:pPr>
    </w:p>
    <w:p w14:paraId="26861336" w14:textId="77777777" w:rsidR="00F57000" w:rsidRPr="006075F4" w:rsidRDefault="00602B08" w:rsidP="00F57000">
      <w:pPr>
        <w:spacing w:after="120"/>
        <w:rPr>
          <w:rFonts w:ascii="Calibri" w:hAnsi="Calibri" w:cs="Calibri"/>
          <w:noProof w:val="0"/>
          <w:lang w:val="en-NZ"/>
        </w:rPr>
      </w:pPr>
      <w:r w:rsidRPr="006075F4">
        <w:rPr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C3E223" wp14:editId="06C72033">
                <wp:simplePos x="0" y="0"/>
                <wp:positionH relativeFrom="column">
                  <wp:posOffset>1630045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7620" b="7620"/>
                <wp:wrapNone/>
                <wp:docPr id="3" name="Rectangl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23FC5" id="Rectangle 1327" o:spid="_x0000_s1026" style="position:absolute;margin-left:128.35pt;margin-top:.3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EbIAIAAD4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" o:allowincell="f"/>
            </w:pict>
          </mc:Fallback>
        </mc:AlternateContent>
      </w:r>
      <w:r w:rsidR="00F57000" w:rsidRPr="006075F4">
        <w:rPr>
          <w:rFonts w:ascii="Calibri" w:hAnsi="Calibri" w:cs="Calibri"/>
          <w:noProof w:val="0"/>
          <w:lang w:val="en-NZ"/>
        </w:rPr>
        <w:t>Result:</w:t>
      </w:r>
      <w:r w:rsidR="00F57000" w:rsidRPr="006075F4">
        <w:rPr>
          <w:rFonts w:ascii="Calibri" w:hAnsi="Calibri" w:cs="Calibri"/>
          <w:noProof w:val="0"/>
          <w:lang w:val="en-NZ"/>
        </w:rPr>
        <w:tab/>
      </w:r>
      <w:r w:rsidR="00F57000" w:rsidRPr="006075F4">
        <w:rPr>
          <w:rFonts w:ascii="Calibri" w:hAnsi="Calibri" w:cs="Calibri"/>
          <w:noProof w:val="0"/>
          <w:lang w:val="en-NZ"/>
        </w:rPr>
        <w:tab/>
      </w:r>
      <w:r w:rsidR="00F57000" w:rsidRPr="006075F4">
        <w:rPr>
          <w:rFonts w:ascii="Calibri" w:hAnsi="Calibri" w:cs="Calibri"/>
          <w:noProof w:val="0"/>
          <w:lang w:val="en-NZ"/>
        </w:rPr>
        <w:tab/>
      </w:r>
      <w:r w:rsidR="00F57000" w:rsidRPr="006075F4">
        <w:rPr>
          <w:rFonts w:ascii="Calibri" w:hAnsi="Calibri" w:cs="Calibri"/>
          <w:noProof w:val="0"/>
          <w:lang w:val="en-NZ"/>
        </w:rPr>
        <w:tab/>
        <w:t xml:space="preserve"> </w:t>
      </w:r>
      <w:r w:rsidR="00F57000" w:rsidRPr="006075F4">
        <w:rPr>
          <w:rFonts w:ascii="Calibri" w:hAnsi="Calibri" w:cs="Calibri"/>
          <w:noProof w:val="0"/>
          <w:lang w:val="en-NZ"/>
        </w:rPr>
        <w:tab/>
        <w:t>No action required</w:t>
      </w:r>
    </w:p>
    <w:p w14:paraId="009BD8E9" w14:textId="77777777" w:rsidR="00F57000" w:rsidRPr="006075F4" w:rsidRDefault="00602B08" w:rsidP="00F57000">
      <w:pPr>
        <w:spacing w:after="120"/>
        <w:rPr>
          <w:rFonts w:ascii="Calibri" w:hAnsi="Calibri" w:cs="Calibri"/>
          <w:noProof w:val="0"/>
          <w:lang w:val="en-NZ"/>
        </w:rPr>
      </w:pPr>
      <w:r w:rsidRPr="006075F4">
        <w:rPr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2B02F2" wp14:editId="2D1CBD28">
                <wp:simplePos x="0" y="0"/>
                <wp:positionH relativeFrom="column">
                  <wp:posOffset>1620520</wp:posOffset>
                </wp:positionH>
                <wp:positionV relativeFrom="paragraph">
                  <wp:posOffset>218440</wp:posOffset>
                </wp:positionV>
                <wp:extent cx="182880" cy="182880"/>
                <wp:effectExtent l="0" t="0" r="7620" b="7620"/>
                <wp:wrapNone/>
                <wp:docPr id="2" name="Rectangl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75F2" id="Rectangle 1328" o:spid="_x0000_s1026" style="position:absolute;margin-left:127.6pt;margin-top:17.2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Co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" o:allowincell="f"/>
            </w:pict>
          </mc:Fallback>
        </mc:AlternateContent>
      </w:r>
    </w:p>
    <w:p w14:paraId="75DD1166" w14:textId="77777777" w:rsidR="00F57000" w:rsidRPr="006075F4" w:rsidRDefault="00F57000" w:rsidP="00F57000">
      <w:pPr>
        <w:ind w:left="2880" w:firstLine="720"/>
        <w:rPr>
          <w:rFonts w:ascii="Calibri" w:hAnsi="Calibri" w:cs="Calibri"/>
          <w:noProof w:val="0"/>
          <w:lang w:val="en-NZ"/>
        </w:rPr>
      </w:pPr>
      <w:r w:rsidRPr="006075F4">
        <w:rPr>
          <w:rFonts w:ascii="Calibri" w:hAnsi="Calibri" w:cs="Calibri"/>
          <w:noProof w:val="0"/>
          <w:lang w:val="en-NZ"/>
        </w:rPr>
        <w:t>Corrective Actions to Be Completed</w:t>
      </w:r>
    </w:p>
    <w:p w14:paraId="3CF15D15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</w:p>
    <w:tbl>
      <w:tblPr>
        <w:tblpPr w:leftFromText="180" w:rightFromText="180" w:vertAnchor="text" w:horzAnchor="margin" w:tblpX="-318" w:tblpY="10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663"/>
        <w:gridCol w:w="1417"/>
        <w:gridCol w:w="2093"/>
      </w:tblGrid>
      <w:tr w:rsidR="00F57000" w:rsidRPr="006075F4" w14:paraId="2275835E" w14:textId="77777777" w:rsidTr="002F4D1F">
        <w:tc>
          <w:tcPr>
            <w:tcW w:w="992" w:type="dxa"/>
            <w:shd w:val="clear" w:color="auto" w:fill="00B0F0"/>
            <w:vAlign w:val="center"/>
          </w:tcPr>
          <w:p w14:paraId="128CCAB8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Clause</w:t>
            </w:r>
          </w:p>
          <w:p w14:paraId="3E49B163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No</w:t>
            </w:r>
          </w:p>
        </w:tc>
        <w:tc>
          <w:tcPr>
            <w:tcW w:w="6663" w:type="dxa"/>
            <w:shd w:val="clear" w:color="auto" w:fill="00B0F0"/>
            <w:vAlign w:val="center"/>
          </w:tcPr>
          <w:p w14:paraId="2C26F3D0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Corrective Action Required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D644C06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Completion Date</w:t>
            </w:r>
          </w:p>
        </w:tc>
        <w:tc>
          <w:tcPr>
            <w:tcW w:w="2093" w:type="dxa"/>
            <w:shd w:val="clear" w:color="auto" w:fill="00B0F0"/>
            <w:vAlign w:val="center"/>
          </w:tcPr>
          <w:p w14:paraId="3BC57DBD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Signed Off</w:t>
            </w:r>
          </w:p>
        </w:tc>
      </w:tr>
      <w:tr w:rsidR="00F57000" w:rsidRPr="006075F4" w14:paraId="4138B005" w14:textId="77777777" w:rsidTr="002F4D1F">
        <w:trPr>
          <w:trHeight w:val="875"/>
        </w:trPr>
        <w:tc>
          <w:tcPr>
            <w:tcW w:w="992" w:type="dxa"/>
          </w:tcPr>
          <w:p w14:paraId="113D8079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6663" w:type="dxa"/>
          </w:tcPr>
          <w:p w14:paraId="7F7654D4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79A15607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417" w:type="dxa"/>
          </w:tcPr>
          <w:p w14:paraId="3D6E450D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2093" w:type="dxa"/>
          </w:tcPr>
          <w:p w14:paraId="4A5BDCF6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F57000" w:rsidRPr="006075F4" w14:paraId="4C5B62D5" w14:textId="77777777" w:rsidTr="002F4D1F">
        <w:trPr>
          <w:trHeight w:val="987"/>
        </w:trPr>
        <w:tc>
          <w:tcPr>
            <w:tcW w:w="992" w:type="dxa"/>
          </w:tcPr>
          <w:p w14:paraId="36C583D0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6663" w:type="dxa"/>
          </w:tcPr>
          <w:p w14:paraId="525E8DCA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10726650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417" w:type="dxa"/>
          </w:tcPr>
          <w:p w14:paraId="0FCBBC12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2093" w:type="dxa"/>
          </w:tcPr>
          <w:p w14:paraId="15FAAA13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62247B" w:rsidRPr="006075F4" w14:paraId="7762F63B" w14:textId="77777777" w:rsidTr="002F4D1F">
        <w:trPr>
          <w:trHeight w:val="340"/>
        </w:trPr>
        <w:tc>
          <w:tcPr>
            <w:tcW w:w="992" w:type="dxa"/>
          </w:tcPr>
          <w:p w14:paraId="68EB6D9A" w14:textId="77777777" w:rsidR="0062247B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2AD8A030" w14:textId="77777777" w:rsidR="0062247B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538612D9" w14:textId="77777777" w:rsidR="0062247B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598DFEA0" w14:textId="77777777" w:rsidR="0062247B" w:rsidRPr="006075F4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6663" w:type="dxa"/>
          </w:tcPr>
          <w:p w14:paraId="376E1A44" w14:textId="77777777" w:rsidR="0062247B" w:rsidRPr="006075F4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417" w:type="dxa"/>
          </w:tcPr>
          <w:p w14:paraId="15F269E3" w14:textId="77777777" w:rsidR="0062247B" w:rsidRPr="006075F4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2093" w:type="dxa"/>
          </w:tcPr>
          <w:p w14:paraId="0FD4F260" w14:textId="77777777" w:rsidR="0062247B" w:rsidRPr="006075F4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32FB7E79" w14:textId="77777777" w:rsidTr="002F4D1F">
        <w:trPr>
          <w:trHeight w:val="340"/>
        </w:trPr>
        <w:tc>
          <w:tcPr>
            <w:tcW w:w="992" w:type="dxa"/>
          </w:tcPr>
          <w:p w14:paraId="2A8D3FD4" w14:textId="77777777" w:rsidR="00D3100F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07D66E61" w14:textId="77777777" w:rsidR="00D3100F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485521DB" w14:textId="77777777" w:rsidR="00D3100F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0500A541" w14:textId="77777777" w:rsidR="00D3100F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6663" w:type="dxa"/>
          </w:tcPr>
          <w:p w14:paraId="04D0682A" w14:textId="77777777" w:rsidR="00D3100F" w:rsidRPr="006075F4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417" w:type="dxa"/>
          </w:tcPr>
          <w:p w14:paraId="4A38B38D" w14:textId="77777777" w:rsidR="00D3100F" w:rsidRPr="006075F4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2093" w:type="dxa"/>
          </w:tcPr>
          <w:p w14:paraId="7C4D0D13" w14:textId="77777777" w:rsidR="00D3100F" w:rsidRPr="006075F4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</w:tbl>
    <w:p w14:paraId="752FC970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</w:p>
    <w:p w14:paraId="454FB397" w14:textId="77777777" w:rsidR="00F57000" w:rsidRDefault="00F57000" w:rsidP="00F57000">
      <w:pPr>
        <w:rPr>
          <w:rFonts w:ascii="Calibri" w:hAnsi="Calibri" w:cs="Calibri"/>
          <w:noProof w:val="0"/>
          <w:lang w:val="en-NZ"/>
        </w:rPr>
      </w:pPr>
    </w:p>
    <w:p w14:paraId="1DA982E5" w14:textId="77777777" w:rsidR="00D3100F" w:rsidRDefault="00D3100F" w:rsidP="00F57000">
      <w:pPr>
        <w:rPr>
          <w:rFonts w:ascii="Calibri" w:hAnsi="Calibri" w:cs="Calibri"/>
          <w:noProof w:val="0"/>
          <w:lang w:val="en-NZ"/>
        </w:rPr>
      </w:pPr>
      <w:r>
        <w:rPr>
          <w:rFonts w:ascii="Calibri" w:hAnsi="Calibri" w:cs="Calibri"/>
          <w:noProof w:val="0"/>
          <w:lang w:val="en-NZ"/>
        </w:rPr>
        <w:t>Comments:</w:t>
      </w:r>
    </w:p>
    <w:p w14:paraId="0B0F5945" w14:textId="77777777" w:rsidR="00D3100F" w:rsidRDefault="00D3100F" w:rsidP="00F57000">
      <w:pPr>
        <w:rPr>
          <w:rFonts w:ascii="Calibri" w:hAnsi="Calibri" w:cs="Calibri"/>
          <w:noProof w:val="0"/>
          <w:lang w:val="en-NZ"/>
        </w:rPr>
      </w:pPr>
      <w:r>
        <w:rPr>
          <w:rFonts w:ascii="Calibri" w:hAnsi="Calibri" w:cs="Calibri"/>
          <w:noProof w:val="0"/>
          <w:lang w:val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069E1" w14:textId="77777777" w:rsidR="00D3100F" w:rsidRDefault="00D3100F" w:rsidP="00F57000">
      <w:pPr>
        <w:rPr>
          <w:rFonts w:ascii="Calibri" w:hAnsi="Calibri" w:cs="Calibri"/>
          <w:noProof w:val="0"/>
          <w:lang w:val="en-NZ"/>
        </w:rPr>
      </w:pPr>
    </w:p>
    <w:p w14:paraId="4A4AD752" w14:textId="77777777" w:rsidR="00D3100F" w:rsidRDefault="00D3100F" w:rsidP="00F57000">
      <w:pPr>
        <w:rPr>
          <w:rFonts w:ascii="Calibri" w:hAnsi="Calibri" w:cs="Calibri"/>
          <w:noProof w:val="0"/>
          <w:lang w:val="en-NZ"/>
        </w:rPr>
      </w:pPr>
    </w:p>
    <w:p w14:paraId="343344EC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</w:p>
    <w:p w14:paraId="2DE7ED4C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  <w:r w:rsidRPr="006075F4">
        <w:rPr>
          <w:rFonts w:ascii="Calibri" w:hAnsi="Calibri" w:cs="Calibri"/>
          <w:noProof w:val="0"/>
          <w:lang w:val="en-NZ"/>
        </w:rPr>
        <w:t>Auditor _________________________</w:t>
      </w:r>
      <w:r w:rsidR="00340655" w:rsidRPr="006075F4">
        <w:rPr>
          <w:rFonts w:ascii="Calibri" w:hAnsi="Calibri" w:cs="Calibri"/>
          <w:noProof w:val="0"/>
          <w:lang w:val="en-NZ"/>
        </w:rPr>
        <w:t>___________________</w:t>
      </w:r>
      <w:r w:rsidR="00340655" w:rsidRPr="006075F4">
        <w:rPr>
          <w:rFonts w:ascii="Calibri" w:hAnsi="Calibri" w:cs="Calibri"/>
          <w:noProof w:val="0"/>
          <w:lang w:val="en-NZ"/>
        </w:rPr>
        <w:tab/>
        <w:t xml:space="preserve">     </w:t>
      </w:r>
      <w:r w:rsidRPr="006075F4">
        <w:rPr>
          <w:rFonts w:ascii="Calibri" w:hAnsi="Calibri" w:cs="Calibri"/>
          <w:noProof w:val="0"/>
          <w:lang w:val="en-NZ"/>
        </w:rPr>
        <w:t>Signature _____________________</w:t>
      </w:r>
      <w:r w:rsidR="00340655" w:rsidRPr="006075F4">
        <w:rPr>
          <w:rFonts w:ascii="Calibri" w:hAnsi="Calibri" w:cs="Calibri"/>
          <w:noProof w:val="0"/>
          <w:lang w:val="en-NZ"/>
        </w:rPr>
        <w:t>_____</w:t>
      </w:r>
    </w:p>
    <w:p w14:paraId="3587551A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</w:p>
    <w:p w14:paraId="23D88DC7" w14:textId="77777777" w:rsidR="00F57000" w:rsidRPr="006075F4" w:rsidRDefault="004D2848" w:rsidP="00917DA9">
      <w:pPr>
        <w:pStyle w:val="Header"/>
        <w:rPr>
          <w:noProof w:val="0"/>
          <w:lang w:val="en-NZ"/>
        </w:rPr>
      </w:pPr>
      <w:r>
        <w:rPr>
          <w:rFonts w:ascii="Calibri" w:hAnsi="Calibri" w:cs="Calibri"/>
          <w:noProof w:val="0"/>
          <w:lang w:val="en-NZ"/>
        </w:rPr>
        <w:t xml:space="preserve">Processor </w:t>
      </w:r>
      <w:r w:rsidRPr="006075F4">
        <w:rPr>
          <w:rFonts w:ascii="Calibri" w:hAnsi="Calibri" w:cs="Calibri"/>
          <w:noProof w:val="0"/>
          <w:lang w:val="en-NZ"/>
        </w:rPr>
        <w:t>_</w:t>
      </w:r>
      <w:r w:rsidR="00340655" w:rsidRPr="006075F4">
        <w:rPr>
          <w:rFonts w:ascii="Calibri" w:hAnsi="Calibri" w:cs="Calibri"/>
          <w:noProof w:val="0"/>
          <w:lang w:val="en-NZ"/>
        </w:rPr>
        <w:t>______________________________</w:t>
      </w:r>
      <w:r w:rsidR="00B34B0D">
        <w:rPr>
          <w:rFonts w:ascii="Calibri" w:hAnsi="Calibri" w:cs="Calibri"/>
          <w:noProof w:val="0"/>
          <w:lang w:val="en-NZ"/>
        </w:rPr>
        <w:t xml:space="preserve">__________  </w:t>
      </w:r>
      <w:r w:rsidR="00B34B0D">
        <w:rPr>
          <w:rFonts w:ascii="Calibri" w:hAnsi="Calibri" w:cs="Calibri"/>
          <w:noProof w:val="0"/>
          <w:lang w:val="en-NZ"/>
        </w:rPr>
        <w:tab/>
        <w:t xml:space="preserve">    </w:t>
      </w:r>
      <w:r w:rsidR="00BD2B83">
        <w:rPr>
          <w:rFonts w:ascii="Calibri" w:hAnsi="Calibri" w:cs="Calibri"/>
          <w:noProof w:val="0"/>
          <w:lang w:val="en-NZ"/>
        </w:rPr>
        <w:t xml:space="preserve">                 </w:t>
      </w:r>
      <w:r w:rsidR="00F57000" w:rsidRPr="006075F4">
        <w:rPr>
          <w:rFonts w:ascii="Calibri" w:hAnsi="Calibri" w:cs="Calibri"/>
          <w:noProof w:val="0"/>
          <w:lang w:val="en-NZ"/>
        </w:rPr>
        <w:t>Signature _____________________</w:t>
      </w:r>
      <w:r w:rsidR="00340655" w:rsidRPr="006075F4">
        <w:rPr>
          <w:rFonts w:ascii="Calibri" w:hAnsi="Calibri" w:cs="Calibri"/>
          <w:noProof w:val="0"/>
          <w:lang w:val="en-NZ"/>
        </w:rPr>
        <w:t>_____</w:t>
      </w:r>
      <w:r w:rsidR="00F57000" w:rsidRPr="006075F4">
        <w:rPr>
          <w:rFonts w:ascii="Calibri" w:hAnsi="Calibri" w:cs="Calibri"/>
          <w:noProof w:val="0"/>
          <w:lang w:val="en-NZ"/>
        </w:rPr>
        <w:t>_</w:t>
      </w:r>
    </w:p>
    <w:sectPr w:rsidR="00F57000" w:rsidRPr="006075F4" w:rsidSect="00A81B60">
      <w:headerReference w:type="default" r:id="rId9"/>
      <w:footerReference w:type="default" r:id="rId10"/>
      <w:pgSz w:w="11906" w:h="16838"/>
      <w:pgMar w:top="539" w:right="707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A6E6" w14:textId="77777777" w:rsidR="005F0F5B" w:rsidRDefault="005F0F5B" w:rsidP="007030A8">
      <w:r>
        <w:separator/>
      </w:r>
    </w:p>
  </w:endnote>
  <w:endnote w:type="continuationSeparator" w:id="0">
    <w:p w14:paraId="26A5A38A" w14:textId="77777777" w:rsidR="005F0F5B" w:rsidRDefault="005F0F5B" w:rsidP="007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8288931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F68E35" w14:textId="52BF69B5" w:rsidR="000809B1" w:rsidRPr="000809B1" w:rsidRDefault="000809B1" w:rsidP="00133A9F">
            <w:pPr>
              <w:pStyle w:val="Footer"/>
              <w:ind w:left="-567" w:right="-578"/>
              <w:rPr>
                <w:rFonts w:asciiTheme="minorHAnsi" w:hAnsiTheme="minorHAnsi"/>
              </w:rPr>
            </w:pPr>
            <w:r w:rsidRPr="002B5361">
              <w:rPr>
                <w:rFonts w:asciiTheme="minorHAnsi" w:hAnsiTheme="minorHAnsi"/>
                <w:sz w:val="17"/>
                <w:szCs w:val="17"/>
              </w:rPr>
              <w:t xml:space="preserve">Kiwifruit Vine Health  </w:t>
            </w:r>
            <w:hyperlink r:id="rId1" w:history="1">
              <w:r w:rsidRPr="002B5361">
                <w:rPr>
                  <w:rStyle w:val="Hyperlink"/>
                  <w:rFonts w:asciiTheme="minorHAnsi" w:hAnsiTheme="minorHAnsi"/>
                  <w:sz w:val="17"/>
                  <w:szCs w:val="17"/>
                </w:rPr>
                <w:t>www.kvh.org.nz/postharvest processors</w:t>
              </w:r>
            </w:hyperlink>
            <w:r w:rsidRPr="002B5361">
              <w:rPr>
                <w:rFonts w:asciiTheme="minorHAnsi" w:hAnsiTheme="minorHAnsi"/>
                <w:sz w:val="17"/>
                <w:szCs w:val="17"/>
              </w:rPr>
              <w:t xml:space="preserve">  KVH Processors </w:t>
            </w:r>
            <w:r w:rsidR="002B5361" w:rsidRPr="002B5361">
              <w:rPr>
                <w:rFonts w:asciiTheme="minorHAnsi" w:hAnsiTheme="minorHAnsi"/>
                <w:sz w:val="17"/>
                <w:szCs w:val="17"/>
              </w:rPr>
              <w:t xml:space="preserve">Psa-V </w:t>
            </w:r>
            <w:r w:rsidR="00D3100F" w:rsidRPr="002B5361">
              <w:rPr>
                <w:rFonts w:asciiTheme="minorHAnsi" w:hAnsiTheme="minorHAnsi"/>
                <w:sz w:val="17"/>
                <w:szCs w:val="17"/>
              </w:rPr>
              <w:t>Biosecurity</w:t>
            </w:r>
            <w:r w:rsidR="00595A50" w:rsidRPr="002B536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2B5361">
              <w:rPr>
                <w:rFonts w:asciiTheme="minorHAnsi" w:hAnsiTheme="minorHAnsi"/>
                <w:sz w:val="17"/>
                <w:szCs w:val="17"/>
              </w:rPr>
              <w:t xml:space="preserve">Risk Management Audit Report </w:t>
            </w:r>
            <w:r w:rsidR="0044534A">
              <w:rPr>
                <w:rFonts w:asciiTheme="minorHAnsi" w:hAnsiTheme="minorHAnsi"/>
                <w:sz w:val="17"/>
                <w:szCs w:val="17"/>
              </w:rPr>
              <w:t xml:space="preserve">29 Janusry 2020 </w:t>
            </w:r>
            <w:r w:rsidR="005B12D5">
              <w:rPr>
                <w:rFonts w:asciiTheme="minorHAnsi" w:hAnsiTheme="minorHAnsi"/>
                <w:sz w:val="17"/>
                <w:szCs w:val="17"/>
              </w:rPr>
              <w:t xml:space="preserve"> V</w:t>
            </w:r>
            <w:r w:rsidR="0044534A">
              <w:rPr>
                <w:rFonts w:asciiTheme="minorHAnsi" w:hAnsiTheme="minorHAnsi"/>
                <w:sz w:val="17"/>
                <w:szCs w:val="17"/>
              </w:rPr>
              <w:t>10</w:t>
            </w:r>
            <w:r w:rsidRPr="002B5361">
              <w:rPr>
                <w:rFonts w:asciiTheme="minorHAnsi" w:hAnsiTheme="minorHAnsi"/>
                <w:sz w:val="17"/>
                <w:szCs w:val="17"/>
              </w:rPr>
              <w:t xml:space="preserve">     Page </w: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begin"/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instrText xml:space="preserve"> PAGE </w:instrTex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separate"/>
            </w:r>
            <w:r w:rsidR="00C86D39">
              <w:rPr>
                <w:rFonts w:asciiTheme="minorHAnsi" w:hAnsiTheme="minorHAnsi"/>
                <w:b/>
                <w:bCs/>
                <w:sz w:val="17"/>
                <w:szCs w:val="17"/>
              </w:rPr>
              <w:t>4</w: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end"/>
            </w:r>
            <w:r w:rsidRPr="002B5361">
              <w:rPr>
                <w:rFonts w:asciiTheme="minorHAnsi" w:hAnsiTheme="minorHAnsi"/>
                <w:sz w:val="17"/>
                <w:szCs w:val="17"/>
              </w:rPr>
              <w:t xml:space="preserve"> of </w: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begin"/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instrText xml:space="preserve"> NUMPAGES  </w:instrTex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separate"/>
            </w:r>
            <w:r w:rsidR="00C86D39">
              <w:rPr>
                <w:rFonts w:asciiTheme="minorHAnsi" w:hAnsiTheme="minorHAnsi"/>
                <w:b/>
                <w:bCs/>
                <w:sz w:val="17"/>
                <w:szCs w:val="17"/>
              </w:rPr>
              <w:t>4</w: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  <w:p w14:paraId="19BA6FEE" w14:textId="77777777" w:rsidR="005F0F5B" w:rsidRPr="000809B1" w:rsidRDefault="005F0F5B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66B2" w14:textId="77777777" w:rsidR="005F0F5B" w:rsidRDefault="005F0F5B" w:rsidP="007030A8">
      <w:r>
        <w:separator/>
      </w:r>
    </w:p>
  </w:footnote>
  <w:footnote w:type="continuationSeparator" w:id="0">
    <w:p w14:paraId="0D8C0264" w14:textId="77777777" w:rsidR="005F0F5B" w:rsidRDefault="005F0F5B" w:rsidP="007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B925" w14:textId="03E93E18" w:rsidR="005F0F5B" w:rsidRDefault="00AF54E4" w:rsidP="00E13C6E">
    <w:pPr>
      <w:pStyle w:val="BodyText"/>
      <w:tabs>
        <w:tab w:val="left" w:pos="6270"/>
      </w:tabs>
      <w:jc w:val="left"/>
      <w:rPr>
        <w:rFonts w:ascii="Calibri" w:hAnsi="Calibri" w:cs="Calibri"/>
        <w:b/>
        <w:bCs/>
        <w:sz w:val="28"/>
        <w:szCs w:val="28"/>
      </w:rPr>
    </w:pPr>
    <w:r>
      <w:drawing>
        <wp:inline distT="0" distB="0" distL="0" distR="0" wp14:anchorId="0BE2A7E9" wp14:editId="11503EC9">
          <wp:extent cx="548640" cy="5486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F5B">
      <w:rPr>
        <w:rFonts w:ascii="Tahoma" w:hAnsi="Tahoma" w:cs="Tahoma"/>
        <w:b/>
        <w:lang w:val="en-NZ" w:eastAsia="en-NZ"/>
      </w:rPr>
      <w:t xml:space="preserve">        </w:t>
    </w:r>
    <w:r w:rsidR="00D3100F">
      <w:rPr>
        <w:rFonts w:ascii="Calibri" w:hAnsi="Calibri" w:cs="Calibri"/>
        <w:b/>
        <w:bCs/>
        <w:color w:val="000000"/>
        <w:sz w:val="28"/>
        <w:szCs w:val="28"/>
      </w:rPr>
      <w:t xml:space="preserve">KVH Processors </w:t>
    </w:r>
    <w:r w:rsidR="00C3094D">
      <w:rPr>
        <w:rFonts w:ascii="Calibri" w:hAnsi="Calibri" w:cs="Calibri"/>
        <w:b/>
        <w:bCs/>
        <w:color w:val="000000"/>
        <w:sz w:val="28"/>
        <w:szCs w:val="28"/>
      </w:rPr>
      <w:t>Psa</w:t>
    </w:r>
    <w:r w:rsidR="00C3094D" w:rsidRPr="00C16F62">
      <w:rPr>
        <w:rFonts w:ascii="Calibri" w:hAnsi="Calibri" w:cs="Calibri"/>
        <w:b/>
        <w:bCs/>
        <w:color w:val="000000"/>
        <w:sz w:val="28"/>
        <w:szCs w:val="28"/>
      </w:rPr>
      <w:t xml:space="preserve">-V </w:t>
    </w:r>
    <w:r w:rsidR="00D3100F" w:rsidRPr="00C16F62">
      <w:rPr>
        <w:rFonts w:ascii="Calibri" w:hAnsi="Calibri" w:cs="Calibri"/>
        <w:b/>
        <w:bCs/>
        <w:color w:val="000000"/>
        <w:sz w:val="28"/>
        <w:szCs w:val="28"/>
      </w:rPr>
      <w:t>Biosecurity</w:t>
    </w:r>
    <w:r w:rsidR="00D3100F">
      <w:rPr>
        <w:rFonts w:ascii="Calibri" w:hAnsi="Calibri" w:cs="Calibri"/>
        <w:b/>
        <w:bCs/>
        <w:color w:val="000000"/>
        <w:sz w:val="28"/>
        <w:szCs w:val="28"/>
      </w:rPr>
      <w:t xml:space="preserve"> </w:t>
    </w:r>
    <w:r w:rsidR="005F0F5B">
      <w:rPr>
        <w:rFonts w:ascii="Calibri" w:hAnsi="Calibri" w:cs="Calibri"/>
        <w:b/>
        <w:bCs/>
        <w:color w:val="000000"/>
        <w:sz w:val="28"/>
        <w:szCs w:val="28"/>
      </w:rPr>
      <w:t xml:space="preserve">Risk Management </w:t>
    </w:r>
    <w:r w:rsidR="005F0F5B" w:rsidRPr="00C4690C">
      <w:rPr>
        <w:rFonts w:ascii="Calibri" w:hAnsi="Calibri" w:cs="Calibri"/>
        <w:b/>
        <w:bCs/>
        <w:sz w:val="28"/>
        <w:szCs w:val="28"/>
      </w:rPr>
      <w:t>Audit Report</w:t>
    </w:r>
    <w:r w:rsidR="005F0F5B">
      <w:rPr>
        <w:rFonts w:ascii="Calibri" w:hAnsi="Calibri" w:cs="Calibri"/>
        <w:b/>
        <w:bCs/>
        <w:sz w:val="28"/>
        <w:szCs w:val="28"/>
      </w:rPr>
      <w:t xml:space="preserve"> </w:t>
    </w:r>
  </w:p>
  <w:p w14:paraId="73A78ED0" w14:textId="77777777" w:rsidR="005F0F5B" w:rsidRPr="00E13C6E" w:rsidRDefault="005F0F5B" w:rsidP="00E13C6E">
    <w:pPr>
      <w:pStyle w:val="BodyText"/>
      <w:tabs>
        <w:tab w:val="left" w:pos="6270"/>
      </w:tabs>
      <w:jc w:val="left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F2D"/>
    <w:multiLevelType w:val="hybridMultilevel"/>
    <w:tmpl w:val="EE7A5CC6"/>
    <w:lvl w:ilvl="0" w:tplc="440009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9F2"/>
    <w:multiLevelType w:val="hybridMultilevel"/>
    <w:tmpl w:val="A3243E02"/>
    <w:lvl w:ilvl="0" w:tplc="3D52E876">
      <w:start w:val="3"/>
      <w:numFmt w:val="bullet"/>
      <w:lvlText w:val="-"/>
      <w:lvlJc w:val="left"/>
      <w:pPr>
        <w:ind w:left="514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2" w15:restartNumberingAfterBreak="0">
    <w:nsid w:val="1F0B1198"/>
    <w:multiLevelType w:val="hybridMultilevel"/>
    <w:tmpl w:val="0B8EA582"/>
    <w:lvl w:ilvl="0" w:tplc="8C90F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93D"/>
    <w:multiLevelType w:val="hybridMultilevel"/>
    <w:tmpl w:val="1A0CBBB8"/>
    <w:lvl w:ilvl="0" w:tplc="3D52E87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A26"/>
    <w:multiLevelType w:val="hybridMultilevel"/>
    <w:tmpl w:val="6AB2BD20"/>
    <w:lvl w:ilvl="0" w:tplc="8C90F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B17"/>
    <w:multiLevelType w:val="multilevel"/>
    <w:tmpl w:val="D0CA75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C10C1F"/>
    <w:multiLevelType w:val="hybridMultilevel"/>
    <w:tmpl w:val="9CB0A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94A"/>
    <w:multiLevelType w:val="hybridMultilevel"/>
    <w:tmpl w:val="0FB85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5029"/>
    <w:multiLevelType w:val="multilevel"/>
    <w:tmpl w:val="DC6EF6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90631D"/>
    <w:multiLevelType w:val="multilevel"/>
    <w:tmpl w:val="3CB2FE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FBB0FA1"/>
    <w:multiLevelType w:val="hybridMultilevel"/>
    <w:tmpl w:val="2BAA9604"/>
    <w:lvl w:ilvl="0" w:tplc="A8880B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A8"/>
    <w:rsid w:val="00010E10"/>
    <w:rsid w:val="000134F2"/>
    <w:rsid w:val="00017CAB"/>
    <w:rsid w:val="0002567B"/>
    <w:rsid w:val="00044565"/>
    <w:rsid w:val="000515EE"/>
    <w:rsid w:val="00051FF6"/>
    <w:rsid w:val="00053942"/>
    <w:rsid w:val="00060A8B"/>
    <w:rsid w:val="00061F43"/>
    <w:rsid w:val="0006220B"/>
    <w:rsid w:val="00073F94"/>
    <w:rsid w:val="00076E2D"/>
    <w:rsid w:val="000809B1"/>
    <w:rsid w:val="000A3F66"/>
    <w:rsid w:val="000B2746"/>
    <w:rsid w:val="000B48FE"/>
    <w:rsid w:val="000B5206"/>
    <w:rsid w:val="000B5325"/>
    <w:rsid w:val="000D2B52"/>
    <w:rsid w:val="000E5600"/>
    <w:rsid w:val="000F3AB0"/>
    <w:rsid w:val="00115B44"/>
    <w:rsid w:val="0012703E"/>
    <w:rsid w:val="00133A9F"/>
    <w:rsid w:val="00140A79"/>
    <w:rsid w:val="001421E4"/>
    <w:rsid w:val="0015177D"/>
    <w:rsid w:val="001552C0"/>
    <w:rsid w:val="00163AC0"/>
    <w:rsid w:val="001853DC"/>
    <w:rsid w:val="001C71D9"/>
    <w:rsid w:val="001D1441"/>
    <w:rsid w:val="001D745F"/>
    <w:rsid w:val="001D7643"/>
    <w:rsid w:val="001E09FB"/>
    <w:rsid w:val="001E3355"/>
    <w:rsid w:val="001E3D36"/>
    <w:rsid w:val="001E771B"/>
    <w:rsid w:val="001F2D0B"/>
    <w:rsid w:val="001F41EF"/>
    <w:rsid w:val="00200B6D"/>
    <w:rsid w:val="00205F6A"/>
    <w:rsid w:val="00206290"/>
    <w:rsid w:val="00210E0D"/>
    <w:rsid w:val="00227588"/>
    <w:rsid w:val="00250D0B"/>
    <w:rsid w:val="00257D25"/>
    <w:rsid w:val="002631E5"/>
    <w:rsid w:val="00284ED3"/>
    <w:rsid w:val="00286AFA"/>
    <w:rsid w:val="0029054D"/>
    <w:rsid w:val="002A2B4F"/>
    <w:rsid w:val="002A55BA"/>
    <w:rsid w:val="002B3661"/>
    <w:rsid w:val="002B4178"/>
    <w:rsid w:val="002B5361"/>
    <w:rsid w:val="002E5737"/>
    <w:rsid w:val="002E677A"/>
    <w:rsid w:val="002F4D1F"/>
    <w:rsid w:val="002F7C4A"/>
    <w:rsid w:val="003027FE"/>
    <w:rsid w:val="00304F24"/>
    <w:rsid w:val="00317B81"/>
    <w:rsid w:val="003222D2"/>
    <w:rsid w:val="00325E9C"/>
    <w:rsid w:val="00330509"/>
    <w:rsid w:val="003361EA"/>
    <w:rsid w:val="00340655"/>
    <w:rsid w:val="003415C3"/>
    <w:rsid w:val="00342ACE"/>
    <w:rsid w:val="00346D5A"/>
    <w:rsid w:val="00374C80"/>
    <w:rsid w:val="0038662B"/>
    <w:rsid w:val="00395C0A"/>
    <w:rsid w:val="003A17BF"/>
    <w:rsid w:val="003A5350"/>
    <w:rsid w:val="003B3D9C"/>
    <w:rsid w:val="003B76FE"/>
    <w:rsid w:val="003C10ED"/>
    <w:rsid w:val="003C5113"/>
    <w:rsid w:val="003C672B"/>
    <w:rsid w:val="003E5E6E"/>
    <w:rsid w:val="003F2FFD"/>
    <w:rsid w:val="0040029E"/>
    <w:rsid w:val="00400497"/>
    <w:rsid w:val="004078A7"/>
    <w:rsid w:val="00427B6E"/>
    <w:rsid w:val="0044534A"/>
    <w:rsid w:val="004453B8"/>
    <w:rsid w:val="00447B15"/>
    <w:rsid w:val="00451C4C"/>
    <w:rsid w:val="004548B9"/>
    <w:rsid w:val="00455DE5"/>
    <w:rsid w:val="00462B79"/>
    <w:rsid w:val="00487471"/>
    <w:rsid w:val="00496030"/>
    <w:rsid w:val="0049696C"/>
    <w:rsid w:val="004A331F"/>
    <w:rsid w:val="004A6AC5"/>
    <w:rsid w:val="004B0472"/>
    <w:rsid w:val="004B69D0"/>
    <w:rsid w:val="004C40A1"/>
    <w:rsid w:val="004D2848"/>
    <w:rsid w:val="004D299C"/>
    <w:rsid w:val="004F0D69"/>
    <w:rsid w:val="0050048B"/>
    <w:rsid w:val="005012E1"/>
    <w:rsid w:val="005244A9"/>
    <w:rsid w:val="005266DA"/>
    <w:rsid w:val="00531359"/>
    <w:rsid w:val="0054342D"/>
    <w:rsid w:val="00545FB6"/>
    <w:rsid w:val="0055338D"/>
    <w:rsid w:val="005605D9"/>
    <w:rsid w:val="00576CC9"/>
    <w:rsid w:val="0059479D"/>
    <w:rsid w:val="00595A50"/>
    <w:rsid w:val="005976DA"/>
    <w:rsid w:val="005A2CA2"/>
    <w:rsid w:val="005A5FD8"/>
    <w:rsid w:val="005A61CD"/>
    <w:rsid w:val="005B0AFC"/>
    <w:rsid w:val="005B12D5"/>
    <w:rsid w:val="005C1DD6"/>
    <w:rsid w:val="005E3F92"/>
    <w:rsid w:val="005F0F5B"/>
    <w:rsid w:val="005F351A"/>
    <w:rsid w:val="006026C1"/>
    <w:rsid w:val="00602B08"/>
    <w:rsid w:val="006032DC"/>
    <w:rsid w:val="00605563"/>
    <w:rsid w:val="006075F4"/>
    <w:rsid w:val="006125CF"/>
    <w:rsid w:val="006136CD"/>
    <w:rsid w:val="00614B79"/>
    <w:rsid w:val="006162D6"/>
    <w:rsid w:val="00620827"/>
    <w:rsid w:val="006223F6"/>
    <w:rsid w:val="0062247B"/>
    <w:rsid w:val="00623139"/>
    <w:rsid w:val="00627A9B"/>
    <w:rsid w:val="006312A2"/>
    <w:rsid w:val="00654FE4"/>
    <w:rsid w:val="00680674"/>
    <w:rsid w:val="00692005"/>
    <w:rsid w:val="0069271A"/>
    <w:rsid w:val="00693A63"/>
    <w:rsid w:val="00693DD2"/>
    <w:rsid w:val="00696A51"/>
    <w:rsid w:val="006A097B"/>
    <w:rsid w:val="006A337C"/>
    <w:rsid w:val="006D09F1"/>
    <w:rsid w:val="006D1710"/>
    <w:rsid w:val="006D4F84"/>
    <w:rsid w:val="006E181D"/>
    <w:rsid w:val="006E21FF"/>
    <w:rsid w:val="006F2F26"/>
    <w:rsid w:val="00701A90"/>
    <w:rsid w:val="007030A8"/>
    <w:rsid w:val="00707281"/>
    <w:rsid w:val="00710FBF"/>
    <w:rsid w:val="007146F1"/>
    <w:rsid w:val="00725773"/>
    <w:rsid w:val="00741D57"/>
    <w:rsid w:val="00742540"/>
    <w:rsid w:val="007466F6"/>
    <w:rsid w:val="00746F61"/>
    <w:rsid w:val="00756412"/>
    <w:rsid w:val="00786C7E"/>
    <w:rsid w:val="00787AC1"/>
    <w:rsid w:val="00790263"/>
    <w:rsid w:val="007A25F6"/>
    <w:rsid w:val="007A43C4"/>
    <w:rsid w:val="007A697A"/>
    <w:rsid w:val="007C3661"/>
    <w:rsid w:val="007C55C4"/>
    <w:rsid w:val="007D2613"/>
    <w:rsid w:val="007D338B"/>
    <w:rsid w:val="00805BAE"/>
    <w:rsid w:val="008068CE"/>
    <w:rsid w:val="0081306A"/>
    <w:rsid w:val="00820DC4"/>
    <w:rsid w:val="00824BFD"/>
    <w:rsid w:val="00830DBA"/>
    <w:rsid w:val="00834F75"/>
    <w:rsid w:val="00855B30"/>
    <w:rsid w:val="00867309"/>
    <w:rsid w:val="008840B7"/>
    <w:rsid w:val="008946A0"/>
    <w:rsid w:val="0089556C"/>
    <w:rsid w:val="00895B5C"/>
    <w:rsid w:val="00896077"/>
    <w:rsid w:val="008A00B2"/>
    <w:rsid w:val="008A2B1C"/>
    <w:rsid w:val="008C6A23"/>
    <w:rsid w:val="008D49B2"/>
    <w:rsid w:val="008E3093"/>
    <w:rsid w:val="00917DA9"/>
    <w:rsid w:val="00924C32"/>
    <w:rsid w:val="009261C4"/>
    <w:rsid w:val="00932D88"/>
    <w:rsid w:val="0096122D"/>
    <w:rsid w:val="009652C6"/>
    <w:rsid w:val="0096758F"/>
    <w:rsid w:val="0097418A"/>
    <w:rsid w:val="0097790D"/>
    <w:rsid w:val="00981863"/>
    <w:rsid w:val="009834BE"/>
    <w:rsid w:val="009956FB"/>
    <w:rsid w:val="009A76BA"/>
    <w:rsid w:val="009A77C1"/>
    <w:rsid w:val="009A7A11"/>
    <w:rsid w:val="009C46F8"/>
    <w:rsid w:val="009C7B8F"/>
    <w:rsid w:val="009D3A6A"/>
    <w:rsid w:val="009F1A4F"/>
    <w:rsid w:val="00A11B45"/>
    <w:rsid w:val="00A432AE"/>
    <w:rsid w:val="00A54D4F"/>
    <w:rsid w:val="00A60721"/>
    <w:rsid w:val="00A61F72"/>
    <w:rsid w:val="00A74092"/>
    <w:rsid w:val="00A81A54"/>
    <w:rsid w:val="00A81B60"/>
    <w:rsid w:val="00A94F51"/>
    <w:rsid w:val="00A966FB"/>
    <w:rsid w:val="00AA0046"/>
    <w:rsid w:val="00AA1C99"/>
    <w:rsid w:val="00AA5570"/>
    <w:rsid w:val="00AB44F6"/>
    <w:rsid w:val="00AE0B2E"/>
    <w:rsid w:val="00AE4BC9"/>
    <w:rsid w:val="00AF54E4"/>
    <w:rsid w:val="00B103D4"/>
    <w:rsid w:val="00B1261E"/>
    <w:rsid w:val="00B176AB"/>
    <w:rsid w:val="00B22221"/>
    <w:rsid w:val="00B267CE"/>
    <w:rsid w:val="00B2681E"/>
    <w:rsid w:val="00B324DA"/>
    <w:rsid w:val="00B34B0D"/>
    <w:rsid w:val="00B3515A"/>
    <w:rsid w:val="00B5576C"/>
    <w:rsid w:val="00B70411"/>
    <w:rsid w:val="00B90EC6"/>
    <w:rsid w:val="00B96524"/>
    <w:rsid w:val="00BB11E5"/>
    <w:rsid w:val="00BB7873"/>
    <w:rsid w:val="00BC5A82"/>
    <w:rsid w:val="00BD0093"/>
    <w:rsid w:val="00BD04ED"/>
    <w:rsid w:val="00BD2B83"/>
    <w:rsid w:val="00BE1CF1"/>
    <w:rsid w:val="00BE7496"/>
    <w:rsid w:val="00BF447E"/>
    <w:rsid w:val="00BF580D"/>
    <w:rsid w:val="00C16F62"/>
    <w:rsid w:val="00C16F8A"/>
    <w:rsid w:val="00C3094D"/>
    <w:rsid w:val="00C3614E"/>
    <w:rsid w:val="00C4690C"/>
    <w:rsid w:val="00C50DE5"/>
    <w:rsid w:val="00C52C2F"/>
    <w:rsid w:val="00C61214"/>
    <w:rsid w:val="00C86D39"/>
    <w:rsid w:val="00C9358F"/>
    <w:rsid w:val="00CA17CF"/>
    <w:rsid w:val="00CB63A1"/>
    <w:rsid w:val="00CE0AD7"/>
    <w:rsid w:val="00CE5121"/>
    <w:rsid w:val="00D11536"/>
    <w:rsid w:val="00D2002A"/>
    <w:rsid w:val="00D21F4D"/>
    <w:rsid w:val="00D301FD"/>
    <w:rsid w:val="00D3100F"/>
    <w:rsid w:val="00D45250"/>
    <w:rsid w:val="00D47A57"/>
    <w:rsid w:val="00D62F21"/>
    <w:rsid w:val="00D63BEB"/>
    <w:rsid w:val="00D81149"/>
    <w:rsid w:val="00D81C0C"/>
    <w:rsid w:val="00D8297F"/>
    <w:rsid w:val="00DA4BF6"/>
    <w:rsid w:val="00DB1660"/>
    <w:rsid w:val="00DD4E72"/>
    <w:rsid w:val="00DE097E"/>
    <w:rsid w:val="00DE12FC"/>
    <w:rsid w:val="00DE7681"/>
    <w:rsid w:val="00E00380"/>
    <w:rsid w:val="00E13C6E"/>
    <w:rsid w:val="00E140C1"/>
    <w:rsid w:val="00E146D7"/>
    <w:rsid w:val="00E16BE0"/>
    <w:rsid w:val="00E25459"/>
    <w:rsid w:val="00E414F8"/>
    <w:rsid w:val="00E6590C"/>
    <w:rsid w:val="00E66D49"/>
    <w:rsid w:val="00E67452"/>
    <w:rsid w:val="00E71067"/>
    <w:rsid w:val="00E80C93"/>
    <w:rsid w:val="00E81E60"/>
    <w:rsid w:val="00E82D72"/>
    <w:rsid w:val="00E85273"/>
    <w:rsid w:val="00EA45F3"/>
    <w:rsid w:val="00EA6E47"/>
    <w:rsid w:val="00EC1169"/>
    <w:rsid w:val="00EE323C"/>
    <w:rsid w:val="00EF633F"/>
    <w:rsid w:val="00F01636"/>
    <w:rsid w:val="00F04166"/>
    <w:rsid w:val="00F118EF"/>
    <w:rsid w:val="00F15694"/>
    <w:rsid w:val="00F44E7F"/>
    <w:rsid w:val="00F57000"/>
    <w:rsid w:val="00F60163"/>
    <w:rsid w:val="00F74AED"/>
    <w:rsid w:val="00F917D7"/>
    <w:rsid w:val="00FA4E43"/>
    <w:rsid w:val="00FA5EB5"/>
    <w:rsid w:val="00FA6031"/>
    <w:rsid w:val="00FA7126"/>
    <w:rsid w:val="00FC4FC9"/>
    <w:rsid w:val="00FC5A19"/>
    <w:rsid w:val="00FD0D7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29D4E514"/>
  <w15:docId w15:val="{B8074BA1-A27E-425C-A484-08CAEDC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A8"/>
    <w:rPr>
      <w:rFonts w:ascii="Times New Roman" w:eastAsia="Times New Roman" w:hAnsi="Times New Roman"/>
      <w:noProof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30A8"/>
    <w:pPr>
      <w:jc w:val="both"/>
    </w:pPr>
    <w:rPr>
      <w:rFonts w:ascii="Courier New" w:hAnsi="Courier New" w:cs="Courier New"/>
      <w:sz w:val="22"/>
      <w:szCs w:val="24"/>
    </w:rPr>
  </w:style>
  <w:style w:type="character" w:customStyle="1" w:styleId="BodyTextChar">
    <w:name w:val="Body Text Char"/>
    <w:link w:val="BodyText"/>
    <w:rsid w:val="007030A8"/>
    <w:rPr>
      <w:rFonts w:ascii="Courier New" w:eastAsia="Times New Roman" w:hAnsi="Courier New" w:cs="Courier New"/>
      <w:noProof/>
      <w:szCs w:val="24"/>
      <w:lang w:val="en-GB"/>
    </w:rPr>
  </w:style>
  <w:style w:type="paragraph" w:customStyle="1" w:styleId="Table">
    <w:name w:val="Table"/>
    <w:basedOn w:val="Normal"/>
    <w:autoRedefine/>
    <w:rsid w:val="007030A8"/>
    <w:pPr>
      <w:spacing w:before="40" w:after="40"/>
    </w:pPr>
    <w:rPr>
      <w:rFonts w:ascii="Arial" w:hAnsi="Arial"/>
      <w:noProof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30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30A8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30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0A8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0A8"/>
    <w:rPr>
      <w:rFonts w:ascii="Tahoma" w:eastAsia="Times New Roman" w:hAnsi="Tahoma" w:cs="Tahoma"/>
      <w:noProof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0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A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8C6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655"/>
    <w:pPr>
      <w:ind w:left="720"/>
      <w:contextualSpacing/>
    </w:pPr>
  </w:style>
  <w:style w:type="paragraph" w:customStyle="1" w:styleId="Fundamental">
    <w:name w:val="Fundamental"/>
    <w:basedOn w:val="Normal"/>
    <w:rsid w:val="00044565"/>
    <w:pPr>
      <w:keepNext/>
      <w:spacing w:before="360" w:after="240"/>
      <w:outlineLvl w:val="1"/>
    </w:pPr>
    <w:rPr>
      <w:rFonts w:ascii="Arial" w:hAnsi="Arial"/>
      <w:color w:val="FF000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4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h.org.nz/vdb/document/91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h.org.nz/postharvest%20proces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413D-4C95-45DA-9DE4-38EE0FB9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Links>
    <vt:vector size="6" baseType="variant">
      <vt:variant>
        <vt:i4>6357038</vt:i4>
      </vt:variant>
      <vt:variant>
        <vt:i4>2</vt:i4>
      </vt:variant>
      <vt:variant>
        <vt:i4>0</vt:i4>
      </vt:variant>
      <vt:variant>
        <vt:i4>5</vt:i4>
      </vt:variant>
      <vt:variant>
        <vt:lpwstr>http://www.kvh.org.nz/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Swain</dc:creator>
  <cp:lastModifiedBy>Karyn Lowry</cp:lastModifiedBy>
  <cp:revision>2</cp:revision>
  <cp:lastPrinted>2018-03-07T03:16:00Z</cp:lastPrinted>
  <dcterms:created xsi:type="dcterms:W3CDTF">2020-01-29T20:03:00Z</dcterms:created>
  <dcterms:modified xsi:type="dcterms:W3CDTF">2020-01-29T20:03:00Z</dcterms:modified>
</cp:coreProperties>
</file>